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E247F" w:rsidRPr="000D4059" w:rsidTr="00654918">
        <w:tc>
          <w:tcPr>
            <w:tcW w:w="9180" w:type="dxa"/>
          </w:tcPr>
          <w:tbl>
            <w:tblPr>
              <w:tblW w:w="8964" w:type="dxa"/>
              <w:tblLook w:val="01E0" w:firstRow="1" w:lastRow="1" w:firstColumn="1" w:lastColumn="1" w:noHBand="0" w:noVBand="0"/>
            </w:tblPr>
            <w:tblGrid>
              <w:gridCol w:w="8964"/>
            </w:tblGrid>
            <w:tr w:rsidR="002E247F" w:rsidRPr="000D4059" w:rsidTr="00B41A9B">
              <w:tc>
                <w:tcPr>
                  <w:tcW w:w="8964" w:type="dxa"/>
                  <w:tcBorders>
                    <w:top w:val="nil"/>
                    <w:left w:val="nil"/>
                    <w:bottom w:val="nil"/>
                    <w:right w:val="nil"/>
                  </w:tcBorders>
                </w:tcPr>
                <w:p w:rsidR="002E247F" w:rsidRPr="002E4C5F" w:rsidRDefault="002E247F" w:rsidP="00B41A9B">
                  <w:pPr>
                    <w:rPr>
                      <w:sz w:val="12"/>
                    </w:rPr>
                  </w:pPr>
                </w:p>
                <w:tbl>
                  <w:tblPr>
                    <w:tblW w:w="8998" w:type="dxa"/>
                    <w:tblLook w:val="00A0" w:firstRow="1" w:lastRow="0" w:firstColumn="1" w:lastColumn="0" w:noHBand="0" w:noVBand="0"/>
                  </w:tblPr>
                  <w:tblGrid>
                    <w:gridCol w:w="4462"/>
                    <w:gridCol w:w="4536"/>
                  </w:tblGrid>
                  <w:tr w:rsidR="002E247F" w:rsidTr="00B41A9B">
                    <w:tc>
                      <w:tcPr>
                        <w:tcW w:w="4462" w:type="dxa"/>
                        <w:tcBorders>
                          <w:top w:val="nil"/>
                          <w:left w:val="nil"/>
                          <w:bottom w:val="nil"/>
                          <w:right w:val="nil"/>
                        </w:tcBorders>
                      </w:tcPr>
                      <w:p w:rsidR="002E247F" w:rsidRPr="00D200F0" w:rsidRDefault="002E247F" w:rsidP="00B41A9B">
                        <w:pPr>
                          <w:ind w:left="-59"/>
                          <w:jc w:val="center"/>
                          <w:rPr>
                            <w:sz w:val="28"/>
                            <w:szCs w:val="28"/>
                          </w:rPr>
                        </w:pPr>
                        <w:r w:rsidRPr="00D200F0">
                          <w:rPr>
                            <w:sz w:val="28"/>
                            <w:szCs w:val="28"/>
                          </w:rPr>
                          <w:t xml:space="preserve">ĐẠI HỌC HUẾ </w:t>
                        </w:r>
                      </w:p>
                      <w:p w:rsidR="002E247F" w:rsidRPr="00D200F0" w:rsidRDefault="00007DA3" w:rsidP="00B41A9B">
                        <w:pPr>
                          <w:jc w:val="center"/>
                          <w:rPr>
                            <w:b/>
                            <w:sz w:val="28"/>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652780</wp:posOffset>
                                  </wp:positionH>
                                  <wp:positionV relativeFrom="paragraph">
                                    <wp:posOffset>254634</wp:posOffset>
                                  </wp:positionV>
                                  <wp:extent cx="125730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pt,20.05pt" to="150.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eD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"/>
                              </w:pict>
                            </mc:Fallback>
                          </mc:AlternateContent>
                        </w:r>
                        <w:r w:rsidR="002E247F" w:rsidRPr="00D200F0">
                          <w:rPr>
                            <w:b/>
                            <w:sz w:val="28"/>
                            <w:szCs w:val="28"/>
                          </w:rPr>
                          <w:t xml:space="preserve">TRƯỜNG ĐẠI HỌC NÔNG LÂM </w:t>
                        </w:r>
                      </w:p>
                    </w:tc>
                    <w:tc>
                      <w:tcPr>
                        <w:tcW w:w="4536" w:type="dxa"/>
                        <w:tcBorders>
                          <w:top w:val="nil"/>
                          <w:left w:val="nil"/>
                          <w:bottom w:val="nil"/>
                          <w:right w:val="nil"/>
                        </w:tcBorders>
                      </w:tcPr>
                      <w:p w:rsidR="002E247F" w:rsidRPr="00D200F0" w:rsidRDefault="002E247F" w:rsidP="00B41A9B">
                        <w:pPr>
                          <w:jc w:val="center"/>
                          <w:rPr>
                            <w:sz w:val="28"/>
                            <w:szCs w:val="28"/>
                          </w:rPr>
                        </w:pPr>
                        <w:r w:rsidRPr="00D200F0">
                          <w:rPr>
                            <w:sz w:val="28"/>
                            <w:szCs w:val="28"/>
                          </w:rPr>
                          <w:t>UBND THỊ XÃ HƯƠNG TRÀ</w:t>
                        </w:r>
                      </w:p>
                      <w:p w:rsidR="002E247F" w:rsidRPr="00D200F0" w:rsidRDefault="00007DA3" w:rsidP="00B41A9B">
                        <w:pPr>
                          <w:jc w:val="center"/>
                          <w:rPr>
                            <w:b/>
                            <w:sz w:val="28"/>
                            <w:szCs w:val="2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726440</wp:posOffset>
                                  </wp:positionH>
                                  <wp:positionV relativeFrom="paragraph">
                                    <wp:posOffset>245109</wp:posOffset>
                                  </wp:positionV>
                                  <wp:extent cx="12573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19.3pt" to="156.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Ah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pxjpEgP&#10;Ldp6S0TbeVRppcBAbVEWfBqMKwBeqY0NldKj2poXTb86pHTVEdXyqPftZIAk3kjuroSFM/C13fBJ&#10;M8CQvdfRtGNj+0AJdqBj7M3p1ht+9IjCZjaZPj2k0EJ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"/>
                              </w:pict>
                            </mc:Fallback>
                          </mc:AlternateContent>
                        </w:r>
                        <w:r w:rsidR="002E247F" w:rsidRPr="00D200F0">
                          <w:rPr>
                            <w:b/>
                            <w:sz w:val="28"/>
                            <w:szCs w:val="28"/>
                          </w:rPr>
                          <w:t>PHÒNG KINH TẾ</w:t>
                        </w:r>
                      </w:p>
                    </w:tc>
                  </w:tr>
                </w:tbl>
                <w:p w:rsidR="002E247F" w:rsidRPr="000D4059" w:rsidRDefault="002E247F" w:rsidP="00B41A9B">
                  <w:pPr>
                    <w:jc w:val="center"/>
                    <w:rPr>
                      <w:b/>
                    </w:rPr>
                  </w:pPr>
                </w:p>
              </w:tc>
            </w:tr>
          </w:tbl>
          <w:p w:rsidR="002E247F" w:rsidRPr="000D4059" w:rsidRDefault="002E247F" w:rsidP="00B41A9B">
            <w:pPr>
              <w:jc w:val="center"/>
            </w:pPr>
          </w:p>
          <w:p w:rsidR="002E247F" w:rsidRPr="000D4059" w:rsidRDefault="002E247F" w:rsidP="00B41A9B">
            <w:pPr>
              <w:jc w:val="center"/>
            </w:pPr>
          </w:p>
          <w:p w:rsidR="002E247F" w:rsidRPr="000D4059" w:rsidRDefault="002E247F" w:rsidP="00B41A9B">
            <w:pPr>
              <w:jc w:val="center"/>
            </w:pPr>
          </w:p>
          <w:p w:rsidR="002E247F" w:rsidRPr="000D4059" w:rsidRDefault="002E247F" w:rsidP="00B41A9B">
            <w:pPr>
              <w:jc w:val="center"/>
            </w:pPr>
          </w:p>
          <w:p w:rsidR="002E247F" w:rsidRDefault="002E247F" w:rsidP="00B41A9B">
            <w:pPr>
              <w:jc w:val="center"/>
            </w:pPr>
          </w:p>
          <w:p w:rsidR="002E247F" w:rsidRPr="000D4059" w:rsidRDefault="002E247F" w:rsidP="00B41A9B">
            <w:pPr>
              <w:jc w:val="center"/>
            </w:pPr>
          </w:p>
          <w:p w:rsidR="002E247F" w:rsidRDefault="002E247F" w:rsidP="00B41A9B">
            <w:pPr>
              <w:pStyle w:val="Heading9"/>
              <w:jc w:val="center"/>
              <w:rPr>
                <w:rFonts w:ascii="Times New Roman" w:hAnsi="Times New Roman"/>
                <w:b/>
                <w:sz w:val="42"/>
              </w:rPr>
            </w:pPr>
            <w:r w:rsidRPr="000D4059">
              <w:rPr>
                <w:rFonts w:ascii="Times New Roman" w:hAnsi="Times New Roman"/>
                <w:b/>
                <w:sz w:val="42"/>
              </w:rPr>
              <w:t>BÁO CÁO TỔNG KẾT DỰ ÁN</w:t>
            </w:r>
            <w:r>
              <w:rPr>
                <w:rFonts w:ascii="Times New Roman" w:hAnsi="Times New Roman"/>
                <w:b/>
                <w:sz w:val="42"/>
              </w:rPr>
              <w:t xml:space="preserve"> </w:t>
            </w:r>
          </w:p>
          <w:p w:rsidR="002E247F" w:rsidRPr="000D4059" w:rsidRDefault="002E247F" w:rsidP="00B41A9B">
            <w:pPr>
              <w:pStyle w:val="Heading9"/>
              <w:jc w:val="center"/>
              <w:rPr>
                <w:rFonts w:ascii="Times New Roman" w:hAnsi="Times New Roman"/>
                <w:b/>
                <w:sz w:val="42"/>
                <w:lang w:eastAsia="zh-CN"/>
              </w:rPr>
            </w:pPr>
            <w:r w:rsidRPr="000D4059">
              <w:rPr>
                <w:rFonts w:ascii="Times New Roman" w:hAnsi="Times New Roman"/>
                <w:b/>
                <w:sz w:val="42"/>
                <w:lang w:eastAsia="zh-CN"/>
              </w:rPr>
              <w:t>KHOA HỌC CÔNG NGHỆ CẤP CƠ SỞ</w:t>
            </w:r>
          </w:p>
          <w:p w:rsidR="002E247F" w:rsidRDefault="002E247F" w:rsidP="00B41A9B">
            <w:pPr>
              <w:jc w:val="center"/>
              <w:rPr>
                <w:b/>
                <w:iCs/>
                <w:u w:val="single"/>
              </w:rPr>
            </w:pPr>
          </w:p>
          <w:p w:rsidR="002E247F" w:rsidRPr="00CB7150" w:rsidRDefault="002E247F" w:rsidP="00B41A9B">
            <w:pPr>
              <w:jc w:val="center"/>
              <w:rPr>
                <w:b/>
                <w:sz w:val="24"/>
                <w:u w:val="single"/>
              </w:rPr>
            </w:pPr>
            <w:r w:rsidRPr="00CB7150">
              <w:rPr>
                <w:b/>
                <w:iCs/>
                <w:sz w:val="30"/>
                <w:u w:val="single"/>
              </w:rPr>
              <w:t>Tên Dự án:</w:t>
            </w:r>
          </w:p>
          <w:p w:rsidR="002E247F" w:rsidRPr="00CB7150" w:rsidRDefault="002E247F" w:rsidP="00B41A9B">
            <w:pPr>
              <w:pStyle w:val="Heading9"/>
              <w:jc w:val="center"/>
              <w:rPr>
                <w:rFonts w:ascii="Times New Roman" w:hAnsi="Times New Roman"/>
                <w:b/>
                <w:sz w:val="30"/>
                <w:szCs w:val="26"/>
              </w:rPr>
            </w:pPr>
            <w:r w:rsidRPr="00CB7150">
              <w:rPr>
                <w:rFonts w:ascii="Times New Roman" w:hAnsi="Times New Roman"/>
                <w:b/>
                <w:sz w:val="30"/>
                <w:szCs w:val="26"/>
              </w:rPr>
              <w:t xml:space="preserve">ỨNG DỤNG CÔNG NGHỆ ĐÈN LED TRONG TRỒNG HOA CÚC GIỐNG PHA LÊ VỤ ĐÔNG XUÂN 2017-2018 TẠI THỊ XÃ HƯƠNG TRÀ, TỈNH THỪA THIÊN HUẾ </w:t>
            </w:r>
          </w:p>
          <w:p w:rsidR="002E247F" w:rsidRDefault="002E247F" w:rsidP="00B41A9B">
            <w:pPr>
              <w:jc w:val="both"/>
              <w:rPr>
                <w:i/>
                <w:iCs/>
                <w:u w:val="single"/>
              </w:rPr>
            </w:pPr>
          </w:p>
          <w:p w:rsidR="002E247F" w:rsidRPr="000D4059" w:rsidRDefault="002E247F" w:rsidP="00B41A9B">
            <w:pPr>
              <w:jc w:val="both"/>
              <w:rPr>
                <w:i/>
                <w:iCs/>
                <w:u w:val="single"/>
              </w:rPr>
            </w:pPr>
          </w:p>
          <w:p w:rsidR="002E247F" w:rsidRPr="000D4059" w:rsidRDefault="002E247F" w:rsidP="00B41A9B">
            <w:pPr>
              <w:jc w:val="center"/>
            </w:pPr>
          </w:p>
          <w:p w:rsidR="002E247F" w:rsidRPr="00CB7150" w:rsidRDefault="002E247F" w:rsidP="00B41A9B">
            <w:pPr>
              <w:pStyle w:val="Heading9"/>
              <w:spacing w:line="360" w:lineRule="auto"/>
              <w:ind w:right="-187" w:firstLine="692"/>
              <w:rPr>
                <w:rFonts w:ascii="Times New Roman" w:hAnsi="Times New Roman"/>
                <w:b/>
                <w:sz w:val="28"/>
                <w:szCs w:val="28"/>
              </w:rPr>
            </w:pPr>
            <w:r w:rsidRPr="00CB7150">
              <w:rPr>
                <w:rFonts w:ascii="Times New Roman" w:hAnsi="Times New Roman"/>
                <w:b/>
                <w:sz w:val="28"/>
                <w:szCs w:val="28"/>
              </w:rPr>
              <w:t xml:space="preserve">Cơ quan chủ trì dự án: </w:t>
            </w:r>
            <w:r w:rsidRPr="00CB7150">
              <w:rPr>
                <w:rFonts w:ascii="Times New Roman" w:hAnsi="Times New Roman"/>
                <w:b/>
                <w:sz w:val="28"/>
                <w:szCs w:val="28"/>
              </w:rPr>
              <w:tab/>
              <w:t>Trường Đại Học Nông Lâm – Đại Học Huế</w:t>
            </w:r>
          </w:p>
          <w:p w:rsidR="002E247F" w:rsidRPr="00CB7150" w:rsidRDefault="002E247F" w:rsidP="00B41A9B">
            <w:pPr>
              <w:tabs>
                <w:tab w:val="left" w:pos="3582"/>
              </w:tabs>
              <w:ind w:firstLine="692"/>
              <w:rPr>
                <w:b/>
                <w:sz w:val="28"/>
                <w:szCs w:val="28"/>
              </w:rPr>
            </w:pPr>
            <w:r w:rsidRPr="00CB7150">
              <w:rPr>
                <w:b/>
                <w:sz w:val="28"/>
                <w:szCs w:val="28"/>
              </w:rPr>
              <w:t xml:space="preserve">Chủ nhiệm dự án: </w:t>
            </w:r>
            <w:r w:rsidRPr="00CB7150">
              <w:rPr>
                <w:b/>
                <w:sz w:val="28"/>
                <w:szCs w:val="28"/>
              </w:rPr>
              <w:tab/>
              <w:t>ThS. Trần Nguyên Thảo</w:t>
            </w:r>
          </w:p>
          <w:p w:rsidR="002E247F" w:rsidRPr="000D4059" w:rsidRDefault="002E247F" w:rsidP="00B41A9B">
            <w:pPr>
              <w:jc w:val="center"/>
            </w:pPr>
          </w:p>
          <w:p w:rsidR="002E247F" w:rsidRPr="000D4059" w:rsidRDefault="002E247F" w:rsidP="00B41A9B">
            <w:pPr>
              <w:jc w:val="center"/>
            </w:pPr>
          </w:p>
          <w:p w:rsidR="002E247F" w:rsidRPr="000D4059" w:rsidRDefault="002E247F" w:rsidP="00B41A9B">
            <w:pPr>
              <w:jc w:val="center"/>
            </w:pPr>
          </w:p>
          <w:p w:rsidR="002E247F" w:rsidRPr="0079322E" w:rsidRDefault="002E247F" w:rsidP="00654918">
            <w:pPr>
              <w:rPr>
                <w:sz w:val="72"/>
              </w:rPr>
            </w:pPr>
          </w:p>
          <w:p w:rsidR="002E247F" w:rsidRDefault="002E247F" w:rsidP="00B41A9B">
            <w:pPr>
              <w:jc w:val="center"/>
              <w:rPr>
                <w:sz w:val="28"/>
              </w:rPr>
            </w:pPr>
          </w:p>
          <w:p w:rsidR="002E247F" w:rsidRPr="0079322E" w:rsidRDefault="002E247F" w:rsidP="00B41A9B">
            <w:pPr>
              <w:jc w:val="center"/>
              <w:rPr>
                <w:sz w:val="28"/>
              </w:rPr>
            </w:pPr>
            <w:r w:rsidRPr="00CB7150">
              <w:rPr>
                <w:sz w:val="28"/>
              </w:rPr>
              <w:t>Thừa Thiên Huế, năm 2018</w:t>
            </w:r>
          </w:p>
        </w:tc>
      </w:tr>
    </w:tbl>
    <w:p w:rsidR="002E247F" w:rsidRDefault="002E247F" w:rsidP="00654918">
      <w:pPr>
        <w:tabs>
          <w:tab w:val="right" w:pos="9270"/>
          <w:tab w:val="right" w:pos="9360"/>
        </w:tabs>
        <w:rPr>
          <w:b/>
          <w:bCs/>
        </w:rPr>
      </w:pPr>
    </w:p>
    <w:p w:rsidR="002E247F" w:rsidRPr="000D4059" w:rsidRDefault="002E247F" w:rsidP="00654918">
      <w:pPr>
        <w:tabs>
          <w:tab w:val="right" w:pos="9270"/>
          <w:tab w:val="right" w:pos="9360"/>
        </w:tabs>
        <w:jc w:val="center"/>
      </w:pPr>
      <w:r w:rsidRPr="000D4059">
        <w:rPr>
          <w:b/>
          <w:bCs/>
        </w:rPr>
        <w:t>MỤC LỤC</w:t>
      </w:r>
      <w:r w:rsidRPr="000D4059">
        <w:t xml:space="preserve"> </w:t>
      </w:r>
    </w:p>
    <w:p w:rsidR="002E247F" w:rsidRPr="000D4059" w:rsidRDefault="002E247F" w:rsidP="00654918">
      <w:pPr>
        <w:tabs>
          <w:tab w:val="right" w:pos="9270"/>
          <w:tab w:val="right" w:pos="9360"/>
        </w:tabs>
        <w:jc w:val="right"/>
        <w:rPr>
          <w:b/>
          <w:bCs/>
        </w:rPr>
      </w:pPr>
      <w:r w:rsidRPr="000D4059">
        <w:t>Trang</w:t>
      </w:r>
    </w:p>
    <w:p w:rsidR="002E247F" w:rsidRPr="000D4059" w:rsidRDefault="002E247F" w:rsidP="00654918">
      <w:pPr>
        <w:tabs>
          <w:tab w:val="left" w:pos="7650"/>
          <w:tab w:val="right" w:pos="9270"/>
          <w:tab w:val="right" w:pos="9360"/>
        </w:tabs>
      </w:pPr>
      <w:r w:rsidRPr="000D4059">
        <w:t>MỤC LỤC</w:t>
      </w:r>
    </w:p>
    <w:p w:rsidR="002E247F" w:rsidRPr="000D4059" w:rsidRDefault="002E247F" w:rsidP="00654918">
      <w:pPr>
        <w:tabs>
          <w:tab w:val="right" w:pos="9270"/>
          <w:tab w:val="right" w:pos="9360"/>
        </w:tabs>
      </w:pPr>
      <w:r w:rsidRPr="000D4059">
        <w:t>KÝ HIỆU VÀ TỪ VIẾT TẮT</w:t>
      </w:r>
    </w:p>
    <w:p w:rsidR="002E247F" w:rsidRPr="000D4059" w:rsidRDefault="002E247F" w:rsidP="00654918">
      <w:pPr>
        <w:tabs>
          <w:tab w:val="right" w:leader="dot" w:pos="9214"/>
        </w:tabs>
      </w:pPr>
      <w:r w:rsidRPr="000D4059">
        <w:t>MỞ ĐẦU</w:t>
      </w:r>
      <w:r w:rsidRPr="000D4059">
        <w:tab/>
      </w:r>
      <w:r>
        <w:t>.</w:t>
      </w:r>
      <w:r w:rsidRPr="000D4059">
        <w:t>1</w:t>
      </w:r>
      <w:r w:rsidRPr="000D4059">
        <w:tab/>
      </w:r>
    </w:p>
    <w:p w:rsidR="002E247F" w:rsidRPr="000D4059" w:rsidRDefault="002E247F" w:rsidP="00654918">
      <w:pPr>
        <w:tabs>
          <w:tab w:val="right" w:leader="dot" w:pos="9270"/>
        </w:tabs>
      </w:pPr>
      <w:r w:rsidRPr="000D4059">
        <w:t>Phần thứ nhất. THÔNG TIN CHUNG VỀ DỰ ÁN</w:t>
      </w:r>
      <w:r w:rsidRPr="000D4059">
        <w:tab/>
        <w:t>2</w:t>
      </w:r>
    </w:p>
    <w:p w:rsidR="002E247F" w:rsidRPr="000D4059" w:rsidRDefault="002E247F" w:rsidP="00654918">
      <w:pPr>
        <w:tabs>
          <w:tab w:val="right" w:leader="dot" w:pos="9270"/>
        </w:tabs>
      </w:pPr>
      <w:r w:rsidRPr="000D4059">
        <w:t>Phần thứ hai. KẾT QUẢ THỰC HIỆN</w:t>
      </w:r>
      <w:r w:rsidRPr="000D4059">
        <w:tab/>
        <w:t>5</w:t>
      </w:r>
      <w:r w:rsidRPr="000D4059">
        <w:tab/>
      </w:r>
    </w:p>
    <w:p w:rsidR="002E247F" w:rsidRPr="000D4059" w:rsidRDefault="002E247F" w:rsidP="00654918">
      <w:pPr>
        <w:tabs>
          <w:tab w:val="right" w:leader="dot" w:pos="9270"/>
        </w:tabs>
      </w:pPr>
      <w:r w:rsidRPr="000D4059">
        <w:t>I. Cơ sở khoa học và thực tiễn</w:t>
      </w:r>
      <w:r w:rsidRPr="000D4059">
        <w:tab/>
        <w:t>5</w:t>
      </w:r>
    </w:p>
    <w:p w:rsidR="002E247F" w:rsidRPr="000D4059" w:rsidRDefault="002E247F" w:rsidP="00654918">
      <w:pPr>
        <w:tabs>
          <w:tab w:val="right" w:leader="dot" w:pos="9270"/>
        </w:tabs>
      </w:pPr>
      <w:r w:rsidRPr="000D4059">
        <w:t>1.1. Tổng quan về cây hoa Cúc</w:t>
      </w:r>
      <w:r w:rsidRPr="000D4059">
        <w:tab/>
        <w:t>5</w:t>
      </w:r>
    </w:p>
    <w:p w:rsidR="002E247F" w:rsidRPr="000D4059" w:rsidRDefault="002E247F" w:rsidP="00654918">
      <w:pPr>
        <w:tabs>
          <w:tab w:val="right" w:leader="dot" w:pos="9270"/>
        </w:tabs>
      </w:pPr>
      <w:r w:rsidRPr="000D4059">
        <w:t>1.2. Ảnh hưởng của ánh sáng tới sự sinh trưởng và phát triển của hoa Cúc</w:t>
      </w:r>
      <w:r w:rsidRPr="000D4059">
        <w:tab/>
        <w:t>6</w:t>
      </w:r>
    </w:p>
    <w:p w:rsidR="002E247F" w:rsidRPr="000D4059" w:rsidRDefault="002E247F" w:rsidP="00654918">
      <w:pPr>
        <w:tabs>
          <w:tab w:val="right" w:leader="dot" w:pos="9270"/>
        </w:tabs>
      </w:pPr>
      <w:r w:rsidRPr="000D4059">
        <w:t>1.3. Ưu và nhược điểm của công nghệ đèn LED ứng dụng trong nông nghiệp</w:t>
      </w:r>
      <w:r w:rsidRPr="000D4059">
        <w:tab/>
        <w:t>8</w:t>
      </w:r>
    </w:p>
    <w:p w:rsidR="002E247F" w:rsidRPr="000D4059" w:rsidRDefault="002E247F" w:rsidP="00654918">
      <w:pPr>
        <w:tabs>
          <w:tab w:val="right" w:leader="dot" w:pos="9270"/>
        </w:tabs>
        <w:rPr>
          <w:szCs w:val="28"/>
        </w:rPr>
      </w:pPr>
      <w:r w:rsidRPr="000D4059">
        <w:t>II. Những nội dung KH&amp;CN dự án đã tiếp nhận triển khai và kết quả đạt được</w:t>
      </w:r>
      <w:r w:rsidRPr="000D4059">
        <w:rPr>
          <w:b/>
          <w:szCs w:val="28"/>
        </w:rPr>
        <w:t xml:space="preserve"> </w:t>
      </w:r>
      <w:r w:rsidRPr="000D4059">
        <w:rPr>
          <w:szCs w:val="28"/>
        </w:rPr>
        <w:tab/>
        <w:t>9</w:t>
      </w:r>
    </w:p>
    <w:p w:rsidR="002E247F" w:rsidRPr="000D4059" w:rsidRDefault="002E247F" w:rsidP="00654918">
      <w:pPr>
        <w:tabs>
          <w:tab w:val="right" w:leader="dot" w:pos="9270"/>
        </w:tabs>
      </w:pPr>
      <w:r w:rsidRPr="000D4059">
        <w:t>2.1. Nội dung 1</w:t>
      </w:r>
      <w:r w:rsidRPr="000D4059">
        <w:tab/>
        <w:t>9</w:t>
      </w:r>
    </w:p>
    <w:p w:rsidR="002E247F" w:rsidRPr="000D4059" w:rsidRDefault="002E247F" w:rsidP="00654918">
      <w:pPr>
        <w:tabs>
          <w:tab w:val="right" w:leader="dot" w:pos="9270"/>
        </w:tabs>
      </w:pPr>
      <w:r w:rsidRPr="000D4059">
        <w:t>2.2. Nội dung 2</w:t>
      </w:r>
      <w:r w:rsidRPr="000D4059">
        <w:tab/>
        <w:t>1</w:t>
      </w:r>
      <w:r>
        <w:t>3</w:t>
      </w:r>
    </w:p>
    <w:p w:rsidR="002E247F" w:rsidRPr="000D4059" w:rsidRDefault="002E247F" w:rsidP="00654918">
      <w:pPr>
        <w:tabs>
          <w:tab w:val="right" w:leader="dot" w:pos="9270"/>
        </w:tabs>
      </w:pPr>
      <w:r w:rsidRPr="000D4059">
        <w:t>III. Sản phẩm dự án đã đạt được</w:t>
      </w:r>
      <w:r w:rsidRPr="000D4059">
        <w:tab/>
        <w:t>1</w:t>
      </w:r>
      <w:r>
        <w:t>4</w:t>
      </w:r>
    </w:p>
    <w:p w:rsidR="002E247F" w:rsidRPr="000D4059" w:rsidRDefault="002E247F" w:rsidP="00654918">
      <w:pPr>
        <w:tabs>
          <w:tab w:val="right" w:leader="dot" w:pos="9270"/>
        </w:tabs>
      </w:pPr>
      <w:r w:rsidRPr="000D4059">
        <w:t>3.1. Các sản phẩm khoa học</w:t>
      </w:r>
      <w:r w:rsidRPr="000D4059">
        <w:tab/>
        <w:t>1</w:t>
      </w:r>
      <w:r>
        <w:t>4</w:t>
      </w:r>
    </w:p>
    <w:p w:rsidR="002E247F" w:rsidRPr="000D4059" w:rsidRDefault="002E247F" w:rsidP="00654918">
      <w:pPr>
        <w:tabs>
          <w:tab w:val="right" w:leader="dot" w:pos="9270"/>
        </w:tabs>
      </w:pPr>
      <w:r w:rsidRPr="000D4059">
        <w:t>3.2. Kết quả đào tạo tập huấn cho cán bộ hoặc nông dân</w:t>
      </w:r>
      <w:r w:rsidRPr="000D4059">
        <w:tab/>
        <w:t>1</w:t>
      </w:r>
      <w:r>
        <w:t>5</w:t>
      </w:r>
    </w:p>
    <w:p w:rsidR="002E247F" w:rsidRPr="000D4059" w:rsidRDefault="002E247F" w:rsidP="00654918">
      <w:pPr>
        <w:tabs>
          <w:tab w:val="right" w:leader="dot" w:pos="9270"/>
        </w:tabs>
      </w:pPr>
      <w:r w:rsidRPr="000D4059">
        <w:t>IV. Đánh giá kết quả đạt được so với mục tiêu đề ra</w:t>
      </w:r>
      <w:r w:rsidRPr="000D4059">
        <w:tab/>
        <w:t>13</w:t>
      </w:r>
    </w:p>
    <w:p w:rsidR="002E247F" w:rsidRPr="000D4059" w:rsidRDefault="002E247F" w:rsidP="00654918">
      <w:pPr>
        <w:tabs>
          <w:tab w:val="right" w:leader="dot" w:pos="9270"/>
        </w:tabs>
      </w:pPr>
      <w:r w:rsidRPr="000D4059">
        <w:t>V. Những khó khăn, tồn tại và bài học kinh nghiệm</w:t>
      </w:r>
      <w:r w:rsidRPr="000D4059">
        <w:tab/>
        <w:t>15</w:t>
      </w:r>
    </w:p>
    <w:p w:rsidR="002E247F" w:rsidRPr="000D4059" w:rsidRDefault="002E247F" w:rsidP="00654918">
      <w:pPr>
        <w:tabs>
          <w:tab w:val="right" w:leader="dot" w:pos="9270"/>
        </w:tabs>
      </w:pPr>
      <w:r w:rsidRPr="000D4059">
        <w:t>Phần thứ ba. KẾT LUẬN VÀ KIẾN NGHỊ</w:t>
      </w:r>
      <w:r w:rsidRPr="000D4059">
        <w:tab/>
        <w:t>1</w:t>
      </w:r>
      <w:r>
        <w:t>7</w:t>
      </w:r>
    </w:p>
    <w:p w:rsidR="002E247F" w:rsidRPr="000D4059" w:rsidRDefault="002E247F" w:rsidP="00654918">
      <w:pPr>
        <w:tabs>
          <w:tab w:val="right" w:leader="dot" w:pos="9270"/>
        </w:tabs>
      </w:pPr>
      <w:r w:rsidRPr="000D4059">
        <w:t>I. Kết luận</w:t>
      </w:r>
      <w:r w:rsidRPr="000D4059">
        <w:tab/>
        <w:t>1</w:t>
      </w:r>
      <w:r>
        <w:t>7</w:t>
      </w:r>
    </w:p>
    <w:p w:rsidR="002E247F" w:rsidRPr="000D4059" w:rsidRDefault="002E247F" w:rsidP="00654918">
      <w:pPr>
        <w:tabs>
          <w:tab w:val="right" w:leader="dot" w:pos="9270"/>
        </w:tabs>
      </w:pPr>
      <w:r w:rsidRPr="000D4059">
        <w:t>II. Kiến nghị</w:t>
      </w:r>
      <w:r w:rsidRPr="000D4059">
        <w:tab/>
        <w:t>1</w:t>
      </w:r>
      <w:r>
        <w:t>7</w:t>
      </w:r>
    </w:p>
    <w:p w:rsidR="002E247F" w:rsidRPr="000D4059" w:rsidRDefault="002E247F" w:rsidP="00654918">
      <w:pPr>
        <w:tabs>
          <w:tab w:val="right" w:leader="dot" w:pos="9270"/>
        </w:tabs>
      </w:pPr>
      <w:r w:rsidRPr="000D4059">
        <w:t>TÀI LIỆU THAM KHẢO</w:t>
      </w:r>
      <w:r w:rsidRPr="000D4059">
        <w:tab/>
        <w:t>1</w:t>
      </w:r>
      <w:r>
        <w:t>8</w:t>
      </w:r>
    </w:p>
    <w:p w:rsidR="002E247F" w:rsidRPr="000D4059" w:rsidRDefault="002E247F" w:rsidP="00654918">
      <w:pPr>
        <w:tabs>
          <w:tab w:val="right" w:leader="dot" w:pos="9270"/>
        </w:tabs>
      </w:pPr>
      <w:r w:rsidRPr="000D4059">
        <w:t>PHỤ LỤC</w:t>
      </w:r>
      <w:r w:rsidRPr="000D4059">
        <w:tab/>
      </w:r>
      <w:r>
        <w:t>20</w:t>
      </w:r>
    </w:p>
    <w:p w:rsidR="002E247F" w:rsidRPr="000D4059" w:rsidRDefault="002E247F" w:rsidP="00654918">
      <w:pPr>
        <w:tabs>
          <w:tab w:val="right" w:leader="dot" w:pos="9270"/>
        </w:tabs>
      </w:pPr>
    </w:p>
    <w:p w:rsidR="002E247F" w:rsidRPr="000D4059" w:rsidRDefault="002E247F" w:rsidP="00654918">
      <w:pPr>
        <w:tabs>
          <w:tab w:val="right" w:leader="dot" w:pos="9270"/>
        </w:tabs>
      </w:pPr>
    </w:p>
    <w:p w:rsidR="002E247F" w:rsidRPr="000D4059" w:rsidRDefault="002E247F" w:rsidP="00654918">
      <w:pPr>
        <w:tabs>
          <w:tab w:val="right" w:pos="9270"/>
          <w:tab w:val="right" w:pos="9360"/>
        </w:tabs>
      </w:pPr>
    </w:p>
    <w:p w:rsidR="002E247F" w:rsidRPr="000D4059" w:rsidRDefault="002E247F" w:rsidP="00654918">
      <w:pPr>
        <w:tabs>
          <w:tab w:val="right" w:pos="9270"/>
          <w:tab w:val="right" w:pos="9360"/>
        </w:tabs>
      </w:pPr>
    </w:p>
    <w:p w:rsidR="002E247F" w:rsidRDefault="002E247F" w:rsidP="00654918">
      <w:pPr>
        <w:tabs>
          <w:tab w:val="right" w:pos="9270"/>
          <w:tab w:val="right" w:pos="9360"/>
        </w:tabs>
        <w:spacing w:before="0" w:after="0" w:line="240" w:lineRule="auto"/>
        <w:rPr>
          <w:b/>
          <w:bCs/>
        </w:rPr>
      </w:pPr>
    </w:p>
    <w:p w:rsidR="002E247F" w:rsidRDefault="002E247F" w:rsidP="00654918">
      <w:pPr>
        <w:tabs>
          <w:tab w:val="right" w:pos="9270"/>
          <w:tab w:val="right" w:pos="9360"/>
        </w:tabs>
        <w:spacing w:before="0" w:after="0" w:line="240" w:lineRule="auto"/>
        <w:rPr>
          <w:b/>
          <w:bCs/>
        </w:rPr>
      </w:pPr>
    </w:p>
    <w:p w:rsidR="002E247F" w:rsidRDefault="002E247F" w:rsidP="00654918">
      <w:pPr>
        <w:tabs>
          <w:tab w:val="right" w:pos="9270"/>
          <w:tab w:val="right" w:pos="9360"/>
        </w:tabs>
        <w:spacing w:before="0" w:after="0" w:line="240" w:lineRule="auto"/>
        <w:rPr>
          <w:b/>
          <w:bCs/>
        </w:rPr>
      </w:pPr>
    </w:p>
    <w:p w:rsidR="002E247F" w:rsidRDefault="002E247F" w:rsidP="00654918">
      <w:pPr>
        <w:tabs>
          <w:tab w:val="right" w:pos="9270"/>
          <w:tab w:val="right" w:pos="9360"/>
        </w:tabs>
        <w:spacing w:before="0" w:after="0" w:line="240" w:lineRule="auto"/>
        <w:rPr>
          <w:b/>
          <w:bCs/>
        </w:rPr>
      </w:pPr>
    </w:p>
    <w:p w:rsidR="002E247F" w:rsidRPr="000D4059" w:rsidRDefault="002E247F" w:rsidP="00654918">
      <w:pPr>
        <w:tabs>
          <w:tab w:val="right" w:pos="9270"/>
          <w:tab w:val="right" w:pos="9360"/>
        </w:tabs>
        <w:spacing w:before="0" w:after="0" w:line="240" w:lineRule="auto"/>
        <w:rPr>
          <w:b/>
          <w:bCs/>
        </w:rPr>
      </w:pPr>
    </w:p>
    <w:p w:rsidR="002E247F" w:rsidRPr="000D4059" w:rsidRDefault="002E247F" w:rsidP="00654918">
      <w:pPr>
        <w:ind w:left="540"/>
        <w:jc w:val="center"/>
      </w:pPr>
      <w:r w:rsidRPr="000D4059">
        <w:rPr>
          <w:b/>
          <w:bCs/>
        </w:rPr>
        <w:lastRenderedPageBreak/>
        <w:t>KÝ HIỆU VÀ TỪ VIẾT TẮT</w:t>
      </w:r>
    </w:p>
    <w:p w:rsidR="002E247F" w:rsidRPr="00E4710B" w:rsidRDefault="002E247F" w:rsidP="00654918">
      <w:pPr>
        <w:tabs>
          <w:tab w:val="left" w:pos="4320"/>
        </w:tabs>
        <w:ind w:firstLine="567"/>
        <w:rPr>
          <w:sz w:val="8"/>
        </w:rPr>
      </w:pPr>
      <w:r w:rsidRPr="000D4059">
        <w:tab/>
      </w:r>
    </w:p>
    <w:p w:rsidR="002E247F" w:rsidRPr="000D4059" w:rsidRDefault="002E247F" w:rsidP="00654918">
      <w:pPr>
        <w:tabs>
          <w:tab w:val="left" w:pos="4320"/>
        </w:tabs>
        <w:ind w:firstLine="567"/>
      </w:pPr>
      <w:r w:rsidRPr="000D4059">
        <w:rPr>
          <w:szCs w:val="26"/>
        </w:rPr>
        <w:tab/>
      </w:r>
    </w:p>
    <w:tbl>
      <w:tblPr>
        <w:tblW w:w="0" w:type="auto"/>
        <w:tblLook w:val="00A0" w:firstRow="1" w:lastRow="0" w:firstColumn="1" w:lastColumn="0" w:noHBand="0" w:noVBand="0"/>
      </w:tblPr>
      <w:tblGrid>
        <w:gridCol w:w="2988"/>
        <w:gridCol w:w="5580"/>
      </w:tblGrid>
      <w:tr w:rsidR="002E247F" w:rsidRPr="000D4059" w:rsidTr="00B41A9B">
        <w:tc>
          <w:tcPr>
            <w:tcW w:w="2988" w:type="dxa"/>
          </w:tcPr>
          <w:p w:rsidR="002E247F" w:rsidRPr="000D4059" w:rsidRDefault="002E247F" w:rsidP="00B41A9B">
            <w:pPr>
              <w:tabs>
                <w:tab w:val="left" w:pos="4320"/>
              </w:tabs>
              <w:ind w:left="630"/>
            </w:pPr>
            <w:r w:rsidRPr="000D4059">
              <w:t>Cs</w:t>
            </w:r>
          </w:p>
        </w:tc>
        <w:tc>
          <w:tcPr>
            <w:tcW w:w="5580" w:type="dxa"/>
          </w:tcPr>
          <w:p w:rsidR="002E247F" w:rsidRPr="000D4059" w:rsidRDefault="002E247F" w:rsidP="00B41A9B">
            <w:pPr>
              <w:tabs>
                <w:tab w:val="left" w:pos="4320"/>
              </w:tabs>
            </w:pPr>
            <w:r w:rsidRPr="000D4059">
              <w:t>: cộng sự</w:t>
            </w:r>
          </w:p>
        </w:tc>
      </w:tr>
      <w:tr w:rsidR="002E247F" w:rsidRPr="000D4059" w:rsidTr="00B41A9B">
        <w:tc>
          <w:tcPr>
            <w:tcW w:w="2988" w:type="dxa"/>
          </w:tcPr>
          <w:p w:rsidR="002E247F" w:rsidRPr="000D4059" w:rsidRDefault="002E247F" w:rsidP="00B41A9B">
            <w:pPr>
              <w:tabs>
                <w:tab w:val="left" w:pos="4320"/>
              </w:tabs>
              <w:ind w:left="630"/>
            </w:pPr>
            <w:r w:rsidRPr="00D200F0">
              <w:rPr>
                <w:szCs w:val="26"/>
              </w:rPr>
              <w:t>FFS</w:t>
            </w:r>
          </w:p>
        </w:tc>
        <w:tc>
          <w:tcPr>
            <w:tcW w:w="5580" w:type="dxa"/>
          </w:tcPr>
          <w:p w:rsidR="002E247F" w:rsidRPr="000D4059" w:rsidRDefault="002E247F" w:rsidP="00B41A9B">
            <w:pPr>
              <w:tabs>
                <w:tab w:val="left" w:pos="4320"/>
              </w:tabs>
              <w:ind w:left="162" w:hanging="162"/>
            </w:pPr>
            <w:r w:rsidRPr="00D200F0">
              <w:rPr>
                <w:szCs w:val="26"/>
              </w:rPr>
              <w:t xml:space="preserve">: </w:t>
            </w:r>
            <w:smartTag w:uri="urn:schemas-microsoft-com:office:smarttags" w:element="PlaceName">
              <w:smartTag w:uri="urn:schemas-microsoft-com:office:smarttags" w:element="place">
                <w:r w:rsidRPr="00D200F0">
                  <w:rPr>
                    <w:szCs w:val="26"/>
                  </w:rPr>
                  <w:t>Farmer</w:t>
                </w:r>
              </w:smartTag>
              <w:r w:rsidRPr="00D200F0">
                <w:rPr>
                  <w:szCs w:val="26"/>
                </w:rPr>
                <w:t xml:space="preserve"> </w:t>
              </w:r>
              <w:smartTag w:uri="urn:schemas-microsoft-com:office:smarttags" w:element="country-region">
                <w:r w:rsidRPr="00D200F0">
                  <w:rPr>
                    <w:szCs w:val="26"/>
                  </w:rPr>
                  <w:t>Field</w:t>
                </w:r>
              </w:smartTag>
              <w:r w:rsidRPr="00D200F0">
                <w:rPr>
                  <w:szCs w:val="26"/>
                </w:rPr>
                <w:t xml:space="preserve"> </w:t>
              </w:r>
              <w:smartTag w:uri="urn:schemas-microsoft-com:office:smarttags" w:element="country-region">
                <w:r w:rsidRPr="00D200F0">
                  <w:rPr>
                    <w:szCs w:val="26"/>
                  </w:rPr>
                  <w:t>School</w:t>
                </w:r>
              </w:smartTag>
            </w:smartTag>
            <w:r w:rsidRPr="00D200F0">
              <w:rPr>
                <w:szCs w:val="26"/>
              </w:rPr>
              <w:t xml:space="preserve"> – Lớp học nông dân  trên       đồng ruộng</w:t>
            </w:r>
          </w:p>
        </w:tc>
      </w:tr>
      <w:tr w:rsidR="002E247F" w:rsidRPr="000D4059" w:rsidTr="00B41A9B">
        <w:tc>
          <w:tcPr>
            <w:tcW w:w="2988" w:type="dxa"/>
          </w:tcPr>
          <w:p w:rsidR="002E247F" w:rsidRPr="000D4059" w:rsidRDefault="002E247F" w:rsidP="00B41A9B">
            <w:pPr>
              <w:tabs>
                <w:tab w:val="left" w:pos="4320"/>
              </w:tabs>
              <w:ind w:left="630"/>
            </w:pPr>
            <w:r w:rsidRPr="000D4059">
              <w:t>KH&amp;CN</w:t>
            </w:r>
          </w:p>
        </w:tc>
        <w:tc>
          <w:tcPr>
            <w:tcW w:w="5580" w:type="dxa"/>
          </w:tcPr>
          <w:p w:rsidR="002E247F" w:rsidRPr="000D4059" w:rsidRDefault="002E247F" w:rsidP="00B41A9B">
            <w:pPr>
              <w:tabs>
                <w:tab w:val="left" w:pos="4320"/>
              </w:tabs>
            </w:pPr>
            <w:r w:rsidRPr="000D4059">
              <w:t>: Khoa  học và Công nghệ</w:t>
            </w:r>
          </w:p>
        </w:tc>
      </w:tr>
      <w:tr w:rsidR="002E247F" w:rsidRPr="000D4059" w:rsidTr="00B41A9B">
        <w:tc>
          <w:tcPr>
            <w:tcW w:w="2988" w:type="dxa"/>
          </w:tcPr>
          <w:p w:rsidR="002E247F" w:rsidRPr="000D4059" w:rsidRDefault="002E247F" w:rsidP="00B41A9B">
            <w:pPr>
              <w:tabs>
                <w:tab w:val="left" w:pos="4320"/>
              </w:tabs>
              <w:ind w:left="630"/>
            </w:pPr>
            <w:r w:rsidRPr="000D4059">
              <w:t>LED</w:t>
            </w:r>
          </w:p>
        </w:tc>
        <w:tc>
          <w:tcPr>
            <w:tcW w:w="5580" w:type="dxa"/>
          </w:tcPr>
          <w:p w:rsidR="002E247F" w:rsidRPr="000D4059" w:rsidRDefault="002E247F" w:rsidP="00B41A9B">
            <w:pPr>
              <w:tabs>
                <w:tab w:val="left" w:pos="4320"/>
              </w:tabs>
            </w:pPr>
            <w:r w:rsidRPr="000D4059">
              <w:t>: Light Emitting Diode – Điot phát quang</w:t>
            </w:r>
          </w:p>
        </w:tc>
      </w:tr>
      <w:tr w:rsidR="002E247F" w:rsidRPr="000D4059" w:rsidTr="00B41A9B">
        <w:trPr>
          <w:trHeight w:val="432"/>
        </w:trPr>
        <w:tc>
          <w:tcPr>
            <w:tcW w:w="2988" w:type="dxa"/>
          </w:tcPr>
          <w:p w:rsidR="002E247F" w:rsidRPr="000D4059" w:rsidRDefault="002E247F" w:rsidP="00B41A9B">
            <w:pPr>
              <w:tabs>
                <w:tab w:val="left" w:pos="4320"/>
              </w:tabs>
              <w:ind w:left="630"/>
            </w:pPr>
            <w:r w:rsidRPr="000D4059">
              <w:t>PGS</w:t>
            </w:r>
          </w:p>
        </w:tc>
        <w:tc>
          <w:tcPr>
            <w:tcW w:w="5580" w:type="dxa"/>
          </w:tcPr>
          <w:p w:rsidR="002E247F" w:rsidRPr="000D4059" w:rsidRDefault="002E247F" w:rsidP="00B41A9B">
            <w:pPr>
              <w:tabs>
                <w:tab w:val="left" w:pos="4320"/>
              </w:tabs>
            </w:pPr>
            <w:r w:rsidRPr="000D4059">
              <w:t>: Phó giáo sư</w:t>
            </w:r>
          </w:p>
        </w:tc>
      </w:tr>
      <w:tr w:rsidR="002E247F" w:rsidRPr="000D4059" w:rsidTr="00B41A9B">
        <w:tc>
          <w:tcPr>
            <w:tcW w:w="2988" w:type="dxa"/>
          </w:tcPr>
          <w:p w:rsidR="002E247F" w:rsidRPr="000D4059" w:rsidRDefault="002E247F" w:rsidP="00B41A9B">
            <w:pPr>
              <w:tabs>
                <w:tab w:val="left" w:pos="4320"/>
              </w:tabs>
              <w:ind w:left="630"/>
            </w:pPr>
            <w:r w:rsidRPr="000D4059">
              <w:t>ThS</w:t>
            </w:r>
          </w:p>
        </w:tc>
        <w:tc>
          <w:tcPr>
            <w:tcW w:w="5580" w:type="dxa"/>
          </w:tcPr>
          <w:p w:rsidR="002E247F" w:rsidRPr="000D4059" w:rsidRDefault="002E247F" w:rsidP="00B41A9B">
            <w:pPr>
              <w:tabs>
                <w:tab w:val="left" w:pos="4320"/>
              </w:tabs>
            </w:pPr>
            <w:r w:rsidRPr="000D4059">
              <w:t>: Thạc sĩ</w:t>
            </w:r>
          </w:p>
        </w:tc>
      </w:tr>
      <w:tr w:rsidR="002E247F" w:rsidRPr="000D4059" w:rsidTr="00B41A9B">
        <w:trPr>
          <w:trHeight w:val="90"/>
        </w:trPr>
        <w:tc>
          <w:tcPr>
            <w:tcW w:w="2988" w:type="dxa"/>
          </w:tcPr>
          <w:p w:rsidR="002E247F" w:rsidRPr="000D4059" w:rsidRDefault="002E247F" w:rsidP="00B41A9B">
            <w:pPr>
              <w:tabs>
                <w:tab w:val="left" w:pos="4320"/>
              </w:tabs>
              <w:ind w:left="630"/>
            </w:pPr>
            <w:r w:rsidRPr="000D4059">
              <w:t>TS</w:t>
            </w:r>
          </w:p>
          <w:p w:rsidR="002E247F" w:rsidRPr="000D4059" w:rsidRDefault="002E247F" w:rsidP="00B41A9B">
            <w:pPr>
              <w:tabs>
                <w:tab w:val="left" w:pos="4320"/>
              </w:tabs>
              <w:ind w:left="630"/>
            </w:pPr>
            <w:r w:rsidRPr="000D4059">
              <w:t>UBND</w:t>
            </w:r>
          </w:p>
        </w:tc>
        <w:tc>
          <w:tcPr>
            <w:tcW w:w="5580" w:type="dxa"/>
          </w:tcPr>
          <w:p w:rsidR="002E247F" w:rsidRPr="000D4059" w:rsidRDefault="002E247F" w:rsidP="00B41A9B">
            <w:pPr>
              <w:tabs>
                <w:tab w:val="left" w:pos="4320"/>
              </w:tabs>
            </w:pPr>
            <w:r w:rsidRPr="000D4059">
              <w:t>: Tiến sĩ</w:t>
            </w:r>
          </w:p>
          <w:p w:rsidR="002E247F" w:rsidRPr="000D4059" w:rsidRDefault="002E247F" w:rsidP="00B41A9B">
            <w:pPr>
              <w:tabs>
                <w:tab w:val="left" w:pos="4320"/>
              </w:tabs>
            </w:pPr>
            <w:r w:rsidRPr="000D4059">
              <w:t>: Ủy ban nhân dân</w:t>
            </w:r>
            <w:r w:rsidRPr="000D4059">
              <w:tab/>
            </w:r>
          </w:p>
        </w:tc>
      </w:tr>
      <w:tr w:rsidR="002E247F" w:rsidRPr="000D4059" w:rsidTr="00B41A9B">
        <w:tc>
          <w:tcPr>
            <w:tcW w:w="2988" w:type="dxa"/>
          </w:tcPr>
          <w:p w:rsidR="002E247F" w:rsidRPr="000D4059" w:rsidRDefault="002E247F" w:rsidP="00B41A9B">
            <w:pPr>
              <w:tabs>
                <w:tab w:val="left" w:pos="4320"/>
              </w:tabs>
            </w:pPr>
          </w:p>
        </w:tc>
        <w:tc>
          <w:tcPr>
            <w:tcW w:w="5580" w:type="dxa"/>
          </w:tcPr>
          <w:p w:rsidR="002E247F" w:rsidRPr="000D4059" w:rsidRDefault="002E247F" w:rsidP="00B41A9B">
            <w:pPr>
              <w:tabs>
                <w:tab w:val="left" w:pos="4320"/>
              </w:tabs>
            </w:pPr>
          </w:p>
        </w:tc>
      </w:tr>
    </w:tbl>
    <w:p w:rsidR="002E247F" w:rsidRPr="000D4059" w:rsidRDefault="002E247F" w:rsidP="00654918">
      <w:pPr>
        <w:tabs>
          <w:tab w:val="left" w:pos="4320"/>
        </w:tabs>
        <w:ind w:firstLine="567"/>
      </w:pPr>
    </w:p>
    <w:p w:rsidR="002E247F" w:rsidRPr="000D4059" w:rsidRDefault="002E247F" w:rsidP="00654918">
      <w:pPr>
        <w:tabs>
          <w:tab w:val="left" w:pos="4320"/>
        </w:tabs>
        <w:ind w:firstLine="567"/>
      </w:pPr>
      <w:r w:rsidRPr="000D4059">
        <w:tab/>
      </w:r>
    </w:p>
    <w:p w:rsidR="002E247F" w:rsidRPr="000D4059" w:rsidRDefault="002E247F" w:rsidP="00654918">
      <w:pPr>
        <w:tabs>
          <w:tab w:val="left" w:pos="4320"/>
        </w:tabs>
        <w:ind w:left="900" w:firstLine="567"/>
      </w:pPr>
      <w:r w:rsidRPr="000D4059">
        <w:tab/>
      </w:r>
    </w:p>
    <w:p w:rsidR="002E247F" w:rsidRPr="000D4059" w:rsidRDefault="002E247F" w:rsidP="00654918"/>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Default="002E247F">
      <w:pPr>
        <w:spacing w:before="0" w:after="0" w:line="240" w:lineRule="auto"/>
        <w:rPr>
          <w:b/>
          <w:bCs/>
        </w:rPr>
      </w:pPr>
    </w:p>
    <w:p w:rsidR="002E247F" w:rsidRPr="000220B0" w:rsidRDefault="002E247F" w:rsidP="00A82C2F">
      <w:pPr>
        <w:jc w:val="center"/>
        <w:rPr>
          <w:b/>
          <w:bCs/>
          <w:sz w:val="30"/>
        </w:rPr>
      </w:pPr>
      <w:r>
        <w:rPr>
          <w:b/>
          <w:bCs/>
          <w:sz w:val="30"/>
        </w:rPr>
        <w:lastRenderedPageBreak/>
        <w:t>MỞ ĐẦU</w:t>
      </w:r>
    </w:p>
    <w:p w:rsidR="002E247F" w:rsidRDefault="002E247F" w:rsidP="00B77ABB">
      <w:pPr>
        <w:spacing w:before="120" w:after="120" w:line="360" w:lineRule="auto"/>
        <w:ind w:firstLine="720"/>
        <w:jc w:val="both"/>
      </w:pPr>
      <w:r w:rsidRPr="00426F62">
        <w:rPr>
          <w:szCs w:val="26"/>
        </w:rPr>
        <w:t xml:space="preserve">Cúc là một loại hoa cắt cành được sử dụng phổ biến ở Việt </w:t>
      </w:r>
      <w:smartTag w:uri="urn:schemas-microsoft-com:office:smarttags" w:element="country-region">
        <w:r w:rsidRPr="00426F62">
          <w:rPr>
            <w:szCs w:val="26"/>
          </w:rPr>
          <w:t>Nam</w:t>
        </w:r>
      </w:smartTag>
      <w:r w:rsidRPr="00426F62">
        <w:rPr>
          <w:szCs w:val="26"/>
        </w:rPr>
        <w:t xml:space="preserve"> cũng như trên thế giới. Đặc biệt ở nước ta, vào dịp tết Nguyên Đán, hoa Cúc rất được ưa chuộng và tiêu thụ với một lượng lớn. Tuy nhiên, ở khu vực Bắc Trung Bộ, trồng hoa Cúc vụ Đông Xuân còn gặp nhiều khó khăn do điều kiện thời tiết khắc nghiệt. Nhiệt độ thấp làm hoa chậm lớn, còi cọc, hoa nở không đều, bông không to hoặc nở không đúng thời điểm… Để khắc phục vấn đề này, nhiều nghiên </w:t>
      </w:r>
      <w:r w:rsidRPr="00426F62">
        <w:rPr>
          <w:iCs/>
          <w:spacing w:val="-4"/>
          <w:szCs w:val="26"/>
        </w:rPr>
        <w:t>cứu</w:t>
      </w:r>
      <w:r w:rsidRPr="00426F62">
        <w:rPr>
          <w:szCs w:val="26"/>
        </w:rPr>
        <w:t xml:space="preserve"> đã được áp dụng trong thực tiễn cho thấy có thể thay đổi quang chu kỳ để điều khiển sự ra hoa của Cúc. Do Cúc là loại hoa ngày ngắn nên chỉ ra hoa khi thời gian chiếu sáng trong ngày ngắn hơn thời gian ban đêm. Nắm được nguyên tắc này, chiếu sáng gián đoạn bổ sung vào ban đêm sẽ giúp phá đêm, tạo điều kiện ngày dài và hai đêm ngắn, ngăn cản sự ra hoa sớm của Cúc khi chưa đạt độ sinh trưởng cần thiết, nhất là vào mùa Đông. Để chiếu sáng vào ban đêm, nghiên cứu trong điều kiện nhà kính ở ba giống Cúc (Kim Cương, Đóa Vàng và Sapphire) cho thấy sử dụng đèn LED đơn sắc với phổ ánh sáng phù hợp cho sinh trưởng của cây đem lại hiệu quả tốt hơn sử dụng đèn dây tóc hay đèn compact. Mặt khác đèn LED còn giúp tiết kiệm một lượng lớn điện năng tiêu thụ [Nguyễn Bá </w:t>
      </w:r>
      <w:smartTag w:uri="urn:schemas-microsoft-com:office:smarttags" w:element="country-region">
        <w:r w:rsidRPr="00426F62">
          <w:rPr>
            <w:szCs w:val="26"/>
          </w:rPr>
          <w:t>Nam</w:t>
        </w:r>
      </w:smartTag>
      <w:r w:rsidRPr="00426F62">
        <w:rPr>
          <w:szCs w:val="26"/>
        </w:rPr>
        <w:t xml:space="preserve"> và cs, 2014]. Cho đến nay đèn LED trong trồng hoa Cúc đã được ứng dụng ở nhiều tỉnh miền Nam và Đà Lạt. Tuy nhiên ở Thừa Thiên Huế người nông dân vẫn chưa áp dụng công nghệ này mà chủ yếu chỉ sử dụng đèn dây tóc hoặc đèn compact theo kinh nghiệm truyền miệng. Các loại đèn này vừa tiêu tốn điện năng vừa phát ra những bức xạ không tối ưu cho quá trình quang hợp của cây. Những nhược điểm này đều có thể được khắc phục bằng cách sử dụng công nghệ đèn LED. Hiện chưa có một mô hình thử nghiệm nào trên đia bàn sử dụng đèn LED để trồng hoa Cúc cũng như chưa có một đánh giá cụ thể nào về khả năng áp dụng của công nghệ này đối với giống Cúc Pha Lê, là giống rất phổ biến, trong điều kiện thời tiết vụ Đông Xuân trên địa bàn tỉnh Thừa Thiên Huế. Đây chính là lý do chúng tôi đề xuất thực hiện </w:t>
      </w:r>
      <w:r>
        <w:rPr>
          <w:szCs w:val="26"/>
        </w:rPr>
        <w:t>dự án</w:t>
      </w:r>
      <w:r w:rsidRPr="00426F62">
        <w:rPr>
          <w:szCs w:val="26"/>
        </w:rPr>
        <w:t>: “</w:t>
      </w:r>
      <w:r>
        <w:rPr>
          <w:szCs w:val="26"/>
        </w:rPr>
        <w:t>Ứ</w:t>
      </w:r>
      <w:r w:rsidRPr="00426F62">
        <w:rPr>
          <w:szCs w:val="26"/>
        </w:rPr>
        <w:t xml:space="preserve">ng dụng </w:t>
      </w:r>
      <w:r>
        <w:rPr>
          <w:szCs w:val="26"/>
        </w:rPr>
        <w:t xml:space="preserve">công nghệ </w:t>
      </w:r>
      <w:r w:rsidRPr="00426F62">
        <w:rPr>
          <w:szCs w:val="26"/>
        </w:rPr>
        <w:t xml:space="preserve">đèn LED trong trồng hoa Cúc giống Pha Lê </w:t>
      </w:r>
      <w:r>
        <w:rPr>
          <w:szCs w:val="26"/>
        </w:rPr>
        <w:t>vụ Đông Xuân 2017-2018 tại thị xã Hương Trà, tỉnh Thừa Thiên Huế</w:t>
      </w:r>
      <w:r w:rsidRPr="00426F62">
        <w:rPr>
          <w:szCs w:val="26"/>
        </w:rPr>
        <w:t>”.</w:t>
      </w:r>
    </w:p>
    <w:p w:rsidR="002E247F" w:rsidRDefault="002E247F" w:rsidP="00B77ABB">
      <w:pPr>
        <w:spacing w:before="120" w:after="120" w:line="360" w:lineRule="auto"/>
        <w:ind w:firstLine="720"/>
        <w:jc w:val="both"/>
      </w:pPr>
    </w:p>
    <w:p w:rsidR="002E247F" w:rsidRDefault="002E247F" w:rsidP="00B77ABB">
      <w:pPr>
        <w:spacing w:before="120" w:after="120" w:line="360" w:lineRule="auto"/>
        <w:ind w:firstLine="720"/>
        <w:jc w:val="both"/>
      </w:pPr>
    </w:p>
    <w:p w:rsidR="002E247F" w:rsidRDefault="002E247F" w:rsidP="00B77ABB">
      <w:pPr>
        <w:spacing w:before="120" w:after="120" w:line="360" w:lineRule="auto"/>
        <w:ind w:firstLine="720"/>
        <w:jc w:val="both"/>
      </w:pPr>
    </w:p>
    <w:p w:rsidR="002E247F" w:rsidRPr="00B615E7" w:rsidRDefault="002E247F" w:rsidP="00D66AD1">
      <w:pPr>
        <w:jc w:val="center"/>
        <w:rPr>
          <w:b/>
          <w:sz w:val="30"/>
        </w:rPr>
      </w:pPr>
      <w:r w:rsidRPr="00B615E7">
        <w:rPr>
          <w:b/>
          <w:sz w:val="30"/>
        </w:rPr>
        <w:lastRenderedPageBreak/>
        <w:t>Phần thứ nhất</w:t>
      </w:r>
    </w:p>
    <w:p w:rsidR="002E247F" w:rsidRPr="00B615E7" w:rsidRDefault="002E247F" w:rsidP="00D66AD1">
      <w:pPr>
        <w:jc w:val="center"/>
        <w:rPr>
          <w:b/>
          <w:sz w:val="30"/>
        </w:rPr>
      </w:pPr>
      <w:r w:rsidRPr="00B615E7">
        <w:rPr>
          <w:b/>
          <w:sz w:val="30"/>
        </w:rPr>
        <w:t>THÔNG TIN CHUNG VỀ DỰ ÁN</w:t>
      </w:r>
    </w:p>
    <w:p w:rsidR="002E247F" w:rsidRPr="0059690D" w:rsidRDefault="002E247F" w:rsidP="00007DA3">
      <w:pPr>
        <w:numPr>
          <w:ilvl w:val="0"/>
          <w:numId w:val="2"/>
        </w:numPr>
        <w:spacing w:afterLines="60" w:after="144" w:line="360" w:lineRule="atLeast"/>
        <w:jc w:val="both"/>
        <w:rPr>
          <w:b/>
          <w:szCs w:val="28"/>
        </w:rPr>
      </w:pPr>
      <w:r w:rsidRPr="0059690D">
        <w:rPr>
          <w:b/>
          <w:szCs w:val="28"/>
        </w:rPr>
        <w:t>Tên dự</w:t>
      </w:r>
      <w:r>
        <w:rPr>
          <w:b/>
          <w:szCs w:val="28"/>
        </w:rPr>
        <w:t xml:space="preserve"> án</w:t>
      </w:r>
    </w:p>
    <w:p w:rsidR="002E247F" w:rsidRDefault="002E247F" w:rsidP="00007DA3">
      <w:pPr>
        <w:spacing w:afterLines="60" w:after="144" w:line="360" w:lineRule="atLeast"/>
        <w:ind w:firstLine="720"/>
        <w:jc w:val="both"/>
        <w:rPr>
          <w:szCs w:val="28"/>
        </w:rPr>
      </w:pPr>
      <w:r w:rsidRPr="000E2967">
        <w:rPr>
          <w:szCs w:val="28"/>
        </w:rPr>
        <w:t>“</w:t>
      </w:r>
      <w:r>
        <w:rPr>
          <w:szCs w:val="28"/>
        </w:rPr>
        <w:t>Ứ</w:t>
      </w:r>
      <w:r w:rsidRPr="000E2967">
        <w:rPr>
          <w:szCs w:val="28"/>
        </w:rPr>
        <w:t xml:space="preserve">ng dụng công nghệ đèn LED trong trồng hoa Cúc giống Pha Lê vụ Đông Xuân 2017-2018 tại thị xã Hương Trà, </w:t>
      </w:r>
      <w:r>
        <w:rPr>
          <w:szCs w:val="28"/>
        </w:rPr>
        <w:t xml:space="preserve">Tỉnh </w:t>
      </w:r>
      <w:r w:rsidRPr="000E2967">
        <w:rPr>
          <w:szCs w:val="28"/>
        </w:rPr>
        <w:t>Thừa Thiên Huế”</w:t>
      </w:r>
    </w:p>
    <w:p w:rsidR="002E247F" w:rsidRDefault="002E247F" w:rsidP="00007DA3">
      <w:pPr>
        <w:numPr>
          <w:ilvl w:val="0"/>
          <w:numId w:val="2"/>
        </w:numPr>
        <w:spacing w:afterLines="60" w:after="144" w:line="360" w:lineRule="atLeast"/>
        <w:jc w:val="both"/>
        <w:rPr>
          <w:szCs w:val="28"/>
        </w:rPr>
      </w:pPr>
      <w:r w:rsidRPr="0059690D">
        <w:rPr>
          <w:b/>
          <w:szCs w:val="28"/>
        </w:rPr>
        <w:t>Mã số:</w:t>
      </w:r>
      <w:r>
        <w:rPr>
          <w:szCs w:val="28"/>
        </w:rPr>
        <w:t xml:space="preserve"> 01/2017/HĐ-KHCN</w:t>
      </w:r>
    </w:p>
    <w:p w:rsidR="002E247F" w:rsidRDefault="002E247F" w:rsidP="00007DA3">
      <w:pPr>
        <w:numPr>
          <w:ilvl w:val="0"/>
          <w:numId w:val="2"/>
        </w:numPr>
        <w:spacing w:afterLines="60" w:after="144" w:line="360" w:lineRule="atLeast"/>
        <w:jc w:val="both"/>
        <w:rPr>
          <w:szCs w:val="28"/>
        </w:rPr>
      </w:pPr>
      <w:r>
        <w:rPr>
          <w:b/>
          <w:szCs w:val="28"/>
        </w:rPr>
        <w:t>Cơ quan chủ quản dự án</w:t>
      </w:r>
    </w:p>
    <w:p w:rsidR="002E247F" w:rsidRPr="000E2967" w:rsidRDefault="002E247F" w:rsidP="00007DA3">
      <w:pPr>
        <w:spacing w:afterLines="60" w:after="144" w:line="360" w:lineRule="atLeast"/>
        <w:ind w:left="720"/>
        <w:jc w:val="both"/>
        <w:rPr>
          <w:szCs w:val="28"/>
        </w:rPr>
      </w:pPr>
      <w:r>
        <w:rPr>
          <w:szCs w:val="28"/>
        </w:rPr>
        <w:t>Phòng Kinh tế, UBND thị xã Hương Trà</w:t>
      </w:r>
    </w:p>
    <w:p w:rsidR="002E247F" w:rsidRPr="00E446F8" w:rsidRDefault="002E247F" w:rsidP="00007DA3">
      <w:pPr>
        <w:numPr>
          <w:ilvl w:val="0"/>
          <w:numId w:val="2"/>
        </w:numPr>
        <w:spacing w:afterLines="60" w:after="144" w:line="360" w:lineRule="atLeast"/>
        <w:jc w:val="both"/>
        <w:rPr>
          <w:b/>
          <w:szCs w:val="28"/>
        </w:rPr>
      </w:pPr>
      <w:r w:rsidRPr="00E446F8">
        <w:rPr>
          <w:b/>
          <w:szCs w:val="28"/>
        </w:rPr>
        <w:t>Cơ quan chủ</w:t>
      </w:r>
      <w:r>
        <w:rPr>
          <w:b/>
          <w:szCs w:val="28"/>
        </w:rPr>
        <w:t xml:space="preserve"> trì</w:t>
      </w:r>
    </w:p>
    <w:p w:rsidR="002E247F" w:rsidRDefault="002E247F" w:rsidP="00007DA3">
      <w:pPr>
        <w:spacing w:afterLines="60" w:after="144" w:line="360" w:lineRule="atLeast"/>
        <w:ind w:left="720"/>
        <w:jc w:val="both"/>
        <w:rPr>
          <w:szCs w:val="28"/>
        </w:rPr>
      </w:pPr>
      <w:r>
        <w:rPr>
          <w:szCs w:val="28"/>
        </w:rPr>
        <w:t xml:space="preserve">Tên tổ chức: </w:t>
      </w:r>
      <w:r w:rsidRPr="000E2967">
        <w:rPr>
          <w:szCs w:val="28"/>
        </w:rPr>
        <w:t>Trường Đại học Nông Lâm – Đại học Huế</w:t>
      </w:r>
    </w:p>
    <w:p w:rsidR="002E247F" w:rsidRDefault="002E247F" w:rsidP="00007DA3">
      <w:pPr>
        <w:spacing w:afterLines="60" w:after="144" w:line="360" w:lineRule="atLeast"/>
        <w:ind w:left="720"/>
        <w:jc w:val="both"/>
        <w:rPr>
          <w:szCs w:val="28"/>
        </w:rPr>
      </w:pPr>
      <w:r>
        <w:rPr>
          <w:szCs w:val="28"/>
        </w:rPr>
        <w:t>Họ và tên thủ trưởng tổ chức: PGS.TS. Lê Văn An</w:t>
      </w:r>
    </w:p>
    <w:p w:rsidR="002E247F" w:rsidRDefault="002E247F" w:rsidP="00007DA3">
      <w:pPr>
        <w:spacing w:afterLines="60" w:after="144" w:line="360" w:lineRule="atLeast"/>
        <w:ind w:left="720"/>
        <w:jc w:val="both"/>
        <w:rPr>
          <w:szCs w:val="28"/>
        </w:rPr>
      </w:pPr>
      <w:r>
        <w:rPr>
          <w:szCs w:val="28"/>
        </w:rPr>
        <w:t>Địa chỉ: 102 Phùng Hưng, Thành phố Huế</w:t>
      </w:r>
    </w:p>
    <w:p w:rsidR="002E247F" w:rsidRPr="000E2967" w:rsidRDefault="002E247F" w:rsidP="00007DA3">
      <w:pPr>
        <w:spacing w:afterLines="60" w:after="144" w:line="360" w:lineRule="atLeast"/>
        <w:ind w:left="720"/>
        <w:jc w:val="both"/>
        <w:rPr>
          <w:szCs w:val="28"/>
        </w:rPr>
      </w:pPr>
      <w:r w:rsidRPr="00F63389">
        <w:rPr>
          <w:szCs w:val="28"/>
        </w:rPr>
        <w:t>Điện thoại:</w:t>
      </w:r>
      <w:r w:rsidRPr="00426F62">
        <w:rPr>
          <w:szCs w:val="26"/>
        </w:rPr>
        <w:t>0234 3522535</w:t>
      </w:r>
    </w:p>
    <w:p w:rsidR="002E247F" w:rsidRPr="00E446F8" w:rsidRDefault="002E247F" w:rsidP="00007DA3">
      <w:pPr>
        <w:numPr>
          <w:ilvl w:val="0"/>
          <w:numId w:val="2"/>
        </w:numPr>
        <w:spacing w:afterLines="60" w:after="144" w:line="360" w:lineRule="atLeast"/>
        <w:jc w:val="both"/>
        <w:rPr>
          <w:b/>
          <w:szCs w:val="28"/>
        </w:rPr>
      </w:pPr>
      <w:r w:rsidRPr="00E446F8">
        <w:rPr>
          <w:b/>
          <w:szCs w:val="28"/>
        </w:rPr>
        <w:t>Chủ nhiệm dự</w:t>
      </w:r>
      <w:r>
        <w:rPr>
          <w:b/>
          <w:szCs w:val="28"/>
        </w:rPr>
        <w:t xml:space="preserve"> án</w:t>
      </w:r>
    </w:p>
    <w:p w:rsidR="002E247F" w:rsidRDefault="002E247F" w:rsidP="00007DA3">
      <w:pPr>
        <w:spacing w:afterLines="60" w:after="144" w:line="360" w:lineRule="atLeast"/>
        <w:ind w:left="720"/>
        <w:jc w:val="both"/>
        <w:rPr>
          <w:szCs w:val="28"/>
        </w:rPr>
      </w:pPr>
      <w:r>
        <w:rPr>
          <w:szCs w:val="28"/>
        </w:rPr>
        <w:t xml:space="preserve">Họ và tên: </w:t>
      </w:r>
      <w:r w:rsidRPr="000E2967">
        <w:rPr>
          <w:szCs w:val="28"/>
        </w:rPr>
        <w:t>Trần Nguyên Thảo</w:t>
      </w:r>
    </w:p>
    <w:p w:rsidR="002E247F" w:rsidRDefault="002E247F" w:rsidP="00007DA3">
      <w:pPr>
        <w:spacing w:afterLines="60" w:after="144" w:line="360" w:lineRule="atLeast"/>
        <w:ind w:left="720"/>
        <w:jc w:val="both"/>
        <w:rPr>
          <w:szCs w:val="28"/>
        </w:rPr>
      </w:pPr>
      <w:r>
        <w:rPr>
          <w:szCs w:val="28"/>
        </w:rPr>
        <w:t>Học hàm, học vị: Thạc sĩ</w:t>
      </w:r>
    </w:p>
    <w:p w:rsidR="002E247F" w:rsidRDefault="002E247F" w:rsidP="00007DA3">
      <w:pPr>
        <w:spacing w:afterLines="60" w:after="144" w:line="360" w:lineRule="atLeast"/>
        <w:ind w:left="720"/>
        <w:jc w:val="both"/>
        <w:rPr>
          <w:szCs w:val="28"/>
        </w:rPr>
      </w:pPr>
      <w:r>
        <w:rPr>
          <w:szCs w:val="28"/>
        </w:rPr>
        <w:t>Đơn vị: Bộ môn Sinh học, Khoa Cơ Bản, Trường Đại học Nông Lâm</w:t>
      </w:r>
    </w:p>
    <w:p w:rsidR="002E247F" w:rsidRDefault="002E247F" w:rsidP="00007DA3">
      <w:pPr>
        <w:spacing w:afterLines="60" w:after="144" w:line="360" w:lineRule="atLeast"/>
        <w:ind w:left="720"/>
        <w:jc w:val="both"/>
        <w:rPr>
          <w:szCs w:val="28"/>
        </w:rPr>
      </w:pPr>
      <w:r>
        <w:rPr>
          <w:szCs w:val="28"/>
        </w:rPr>
        <w:t>Điện thoại: 0935757721</w:t>
      </w:r>
    </w:p>
    <w:p w:rsidR="002E247F" w:rsidRPr="000E2967" w:rsidRDefault="002E247F" w:rsidP="00007DA3">
      <w:pPr>
        <w:spacing w:afterLines="60" w:after="144" w:line="360" w:lineRule="atLeast"/>
        <w:ind w:left="720"/>
        <w:jc w:val="both"/>
        <w:rPr>
          <w:szCs w:val="28"/>
        </w:rPr>
      </w:pPr>
      <w:r>
        <w:rPr>
          <w:szCs w:val="28"/>
        </w:rPr>
        <w:t>Email: trannguyenthao@huaf.edu.vn</w:t>
      </w:r>
    </w:p>
    <w:p w:rsidR="002E247F" w:rsidRPr="00E446F8" w:rsidRDefault="002E247F" w:rsidP="00007DA3">
      <w:pPr>
        <w:numPr>
          <w:ilvl w:val="0"/>
          <w:numId w:val="2"/>
        </w:numPr>
        <w:spacing w:afterLines="60" w:after="144" w:line="360" w:lineRule="atLeast"/>
        <w:jc w:val="both"/>
        <w:rPr>
          <w:b/>
          <w:szCs w:val="28"/>
        </w:rPr>
      </w:pPr>
      <w:r w:rsidRPr="00E446F8">
        <w:rPr>
          <w:b/>
          <w:szCs w:val="28"/>
        </w:rPr>
        <w:t>Thành viên Ban chủ nhiệm dự</w:t>
      </w:r>
      <w:r>
        <w:rPr>
          <w:b/>
          <w:szCs w:val="28"/>
        </w:rPr>
        <w:t xml:space="preserve"> án</w:t>
      </w:r>
    </w:p>
    <w:p w:rsidR="002E247F" w:rsidRPr="000E2967" w:rsidRDefault="002E247F" w:rsidP="00007DA3">
      <w:pPr>
        <w:pStyle w:val="ListParagraph"/>
        <w:numPr>
          <w:ilvl w:val="0"/>
          <w:numId w:val="5"/>
        </w:numPr>
        <w:spacing w:afterLines="60" w:after="144" w:line="360" w:lineRule="atLeast"/>
        <w:ind w:left="1080"/>
        <w:jc w:val="both"/>
        <w:rPr>
          <w:szCs w:val="28"/>
        </w:rPr>
      </w:pPr>
      <w:r w:rsidRPr="000E2967">
        <w:rPr>
          <w:szCs w:val="28"/>
        </w:rPr>
        <w:t xml:space="preserve">ThS. Nguyễn Đăng Nhật  </w:t>
      </w:r>
      <w:r w:rsidRPr="000E2967">
        <w:rPr>
          <w:szCs w:val="28"/>
        </w:rPr>
        <w:tab/>
        <w:t>(Thư ký, Thành viên thực hiện chính)</w:t>
      </w:r>
    </w:p>
    <w:p w:rsidR="002E247F" w:rsidRPr="000E2967" w:rsidRDefault="002E247F" w:rsidP="00007DA3">
      <w:pPr>
        <w:pStyle w:val="ListParagraph"/>
        <w:numPr>
          <w:ilvl w:val="0"/>
          <w:numId w:val="5"/>
        </w:numPr>
        <w:spacing w:afterLines="60" w:after="144" w:line="360" w:lineRule="atLeast"/>
        <w:ind w:left="1080"/>
        <w:jc w:val="both"/>
        <w:rPr>
          <w:szCs w:val="28"/>
        </w:rPr>
      </w:pPr>
      <w:r w:rsidRPr="000E2967">
        <w:rPr>
          <w:szCs w:val="28"/>
        </w:rPr>
        <w:t>ThS. Đỗ Thanh Tiến</w:t>
      </w:r>
      <w:r w:rsidRPr="000E2967">
        <w:rPr>
          <w:szCs w:val="28"/>
        </w:rPr>
        <w:tab/>
        <w:t>(Thành viên thực hiện chính)</w:t>
      </w:r>
    </w:p>
    <w:p w:rsidR="002E247F" w:rsidRPr="000E2967" w:rsidRDefault="002E247F" w:rsidP="00007DA3">
      <w:pPr>
        <w:pStyle w:val="ListParagraph"/>
        <w:numPr>
          <w:ilvl w:val="0"/>
          <w:numId w:val="5"/>
        </w:numPr>
        <w:spacing w:afterLines="60" w:after="144" w:line="360" w:lineRule="atLeast"/>
        <w:ind w:left="1080"/>
        <w:jc w:val="both"/>
        <w:rPr>
          <w:szCs w:val="28"/>
        </w:rPr>
      </w:pPr>
      <w:r w:rsidRPr="000E2967">
        <w:rPr>
          <w:szCs w:val="28"/>
        </w:rPr>
        <w:t>ThS. Hoàng Hữu Tình</w:t>
      </w:r>
      <w:r w:rsidRPr="000E2967">
        <w:rPr>
          <w:szCs w:val="28"/>
        </w:rPr>
        <w:tab/>
        <w:t>(Thành viên thực hiện chính)</w:t>
      </w:r>
    </w:p>
    <w:p w:rsidR="002E247F" w:rsidRPr="000E2967" w:rsidRDefault="002E247F" w:rsidP="00007DA3">
      <w:pPr>
        <w:pStyle w:val="ListParagraph"/>
        <w:numPr>
          <w:ilvl w:val="0"/>
          <w:numId w:val="5"/>
        </w:numPr>
        <w:spacing w:afterLines="60" w:after="144" w:line="360" w:lineRule="atLeast"/>
        <w:ind w:left="1080"/>
        <w:jc w:val="both"/>
        <w:rPr>
          <w:szCs w:val="28"/>
        </w:rPr>
      </w:pPr>
      <w:r w:rsidRPr="000E2967">
        <w:rPr>
          <w:szCs w:val="28"/>
        </w:rPr>
        <w:t>ThS. Nguyễn Hữu Thịnh</w:t>
      </w:r>
      <w:r w:rsidRPr="000E2967">
        <w:rPr>
          <w:szCs w:val="28"/>
        </w:rPr>
        <w:tab/>
        <w:t>(Thành viên thực hiện chính)</w:t>
      </w:r>
    </w:p>
    <w:p w:rsidR="002E247F" w:rsidRPr="008909A4" w:rsidRDefault="002E247F" w:rsidP="00007DA3">
      <w:pPr>
        <w:numPr>
          <w:ilvl w:val="0"/>
          <w:numId w:val="2"/>
        </w:numPr>
        <w:spacing w:afterLines="60" w:after="144" w:line="360" w:lineRule="atLeast"/>
        <w:jc w:val="both"/>
        <w:rPr>
          <w:szCs w:val="28"/>
        </w:rPr>
      </w:pPr>
      <w:r w:rsidRPr="00382E94">
        <w:rPr>
          <w:b/>
          <w:szCs w:val="28"/>
        </w:rPr>
        <w:t>Thời gian thực hiệ</w:t>
      </w:r>
      <w:r>
        <w:rPr>
          <w:b/>
          <w:szCs w:val="28"/>
        </w:rPr>
        <w:t>n</w:t>
      </w:r>
    </w:p>
    <w:p w:rsidR="002E247F" w:rsidRPr="000E2967" w:rsidRDefault="002E247F" w:rsidP="00007DA3">
      <w:pPr>
        <w:spacing w:afterLines="60" w:after="144" w:line="360" w:lineRule="atLeast"/>
        <w:ind w:left="720"/>
        <w:jc w:val="both"/>
        <w:rPr>
          <w:szCs w:val="28"/>
        </w:rPr>
      </w:pPr>
      <w:r>
        <w:rPr>
          <w:szCs w:val="28"/>
        </w:rPr>
        <w:t xml:space="preserve">Từ tháng </w:t>
      </w:r>
      <w:r w:rsidRPr="000E2967">
        <w:rPr>
          <w:szCs w:val="28"/>
        </w:rPr>
        <w:t>11</w:t>
      </w:r>
      <w:r>
        <w:rPr>
          <w:szCs w:val="28"/>
        </w:rPr>
        <w:t xml:space="preserve"> năm </w:t>
      </w:r>
      <w:r w:rsidRPr="000E2967">
        <w:rPr>
          <w:szCs w:val="28"/>
        </w:rPr>
        <w:t xml:space="preserve">2017 đến </w:t>
      </w:r>
      <w:r>
        <w:rPr>
          <w:szCs w:val="28"/>
        </w:rPr>
        <w:t xml:space="preserve">tháng </w:t>
      </w:r>
      <w:r w:rsidRPr="000E2967">
        <w:rPr>
          <w:szCs w:val="28"/>
        </w:rPr>
        <w:t>4</w:t>
      </w:r>
      <w:r>
        <w:rPr>
          <w:szCs w:val="28"/>
        </w:rPr>
        <w:t xml:space="preserve"> năm </w:t>
      </w:r>
      <w:r w:rsidRPr="000E2967">
        <w:rPr>
          <w:szCs w:val="28"/>
        </w:rPr>
        <w:t>2018</w:t>
      </w:r>
    </w:p>
    <w:p w:rsidR="002E247F" w:rsidRPr="00382E94" w:rsidRDefault="002E247F" w:rsidP="00007DA3">
      <w:pPr>
        <w:numPr>
          <w:ilvl w:val="0"/>
          <w:numId w:val="2"/>
        </w:numPr>
        <w:spacing w:afterLines="60" w:after="144" w:line="360" w:lineRule="atLeast"/>
        <w:jc w:val="both"/>
        <w:rPr>
          <w:b/>
          <w:szCs w:val="28"/>
        </w:rPr>
      </w:pPr>
      <w:r w:rsidRPr="00382E94">
        <w:rPr>
          <w:b/>
          <w:szCs w:val="28"/>
        </w:rPr>
        <w:t>Xuất xứ dự</w:t>
      </w:r>
      <w:r>
        <w:rPr>
          <w:b/>
          <w:szCs w:val="28"/>
        </w:rPr>
        <w:t xml:space="preserve"> án</w:t>
      </w:r>
    </w:p>
    <w:p w:rsidR="002E247F" w:rsidRDefault="002E247F" w:rsidP="00007DA3">
      <w:pPr>
        <w:spacing w:afterLines="60" w:after="144" w:line="360" w:lineRule="atLeast"/>
        <w:ind w:firstLine="720"/>
        <w:jc w:val="both"/>
        <w:rPr>
          <w:szCs w:val="28"/>
        </w:rPr>
      </w:pPr>
      <w:r>
        <w:rPr>
          <w:szCs w:val="28"/>
        </w:rPr>
        <w:t xml:space="preserve">Dự án được xây dựng trên cơ sở kế thừa kết quả của các đề tài khoa học cấp trường Đại học Nông Lâm và cấp Đại học Huế do ThS. Trần Ngọc Truồi – Khoa Cơ Bản, trường Đại học Nông Lâm chủ trì giai đoạn 2014-2016: </w:t>
      </w:r>
    </w:p>
    <w:p w:rsidR="002E247F" w:rsidRPr="00C95391" w:rsidRDefault="002E247F" w:rsidP="00007DA3">
      <w:pPr>
        <w:pStyle w:val="ListParagraph"/>
        <w:numPr>
          <w:ilvl w:val="0"/>
          <w:numId w:val="9"/>
        </w:numPr>
        <w:spacing w:afterLines="60" w:after="144" w:line="360" w:lineRule="atLeast"/>
        <w:ind w:left="0" w:firstLine="360"/>
        <w:jc w:val="both"/>
        <w:rPr>
          <w:i/>
          <w:szCs w:val="28"/>
        </w:rPr>
      </w:pPr>
      <w:r>
        <w:rPr>
          <w:szCs w:val="28"/>
        </w:rPr>
        <w:lastRenderedPageBreak/>
        <w:t>Đề tài nghiên cứu khoa học cấp trường (2014) “</w:t>
      </w:r>
      <w:r w:rsidRPr="00C95391">
        <w:rPr>
          <w:bCs/>
          <w:szCs w:val="28"/>
        </w:rPr>
        <w:t>Bước đầu khảo sát ảnh hưởng của hệ thống chiếu sáng đến k</w:t>
      </w:r>
      <w:r>
        <w:rPr>
          <w:bCs/>
          <w:szCs w:val="28"/>
        </w:rPr>
        <w:t>hả năng nhân nhanh của cây hoa C</w:t>
      </w:r>
      <w:r w:rsidRPr="00C95391">
        <w:rPr>
          <w:bCs/>
          <w:szCs w:val="28"/>
        </w:rPr>
        <w:t xml:space="preserve">huông </w:t>
      </w:r>
      <w:r w:rsidRPr="00C95391">
        <w:rPr>
          <w:bCs/>
          <w:i/>
          <w:iCs/>
          <w:szCs w:val="28"/>
        </w:rPr>
        <w:t>(Sinningia speciosa)</w:t>
      </w:r>
      <w:r w:rsidRPr="00C95391">
        <w:rPr>
          <w:bCs/>
          <w:i/>
          <w:szCs w:val="28"/>
        </w:rPr>
        <w:t>in vitro</w:t>
      </w:r>
      <w:r>
        <w:rPr>
          <w:bCs/>
          <w:szCs w:val="28"/>
        </w:rPr>
        <w:t>” do ThS. Trần Ngọc Truồi chủ trì đã được nghiệm thu.</w:t>
      </w:r>
    </w:p>
    <w:p w:rsidR="002E247F" w:rsidRPr="00EA4BE3" w:rsidRDefault="002E247F" w:rsidP="00007DA3">
      <w:pPr>
        <w:pStyle w:val="ListParagraph"/>
        <w:numPr>
          <w:ilvl w:val="0"/>
          <w:numId w:val="9"/>
        </w:numPr>
        <w:spacing w:afterLines="60" w:after="144" w:line="360" w:lineRule="atLeast"/>
        <w:ind w:left="0" w:firstLine="360"/>
        <w:jc w:val="both"/>
        <w:rPr>
          <w:szCs w:val="28"/>
        </w:rPr>
      </w:pPr>
      <w:r w:rsidRPr="0040059A">
        <w:rPr>
          <w:szCs w:val="28"/>
        </w:rPr>
        <w:t>Đề tài nghiên cứu khoa học cấp Đại học Huế (2015 - 2016)</w:t>
      </w:r>
      <w:r>
        <w:rPr>
          <w:szCs w:val="28"/>
        </w:rPr>
        <w:t xml:space="preserve"> </w:t>
      </w:r>
      <w:r w:rsidRPr="0040059A">
        <w:rPr>
          <w:szCs w:val="26"/>
        </w:rPr>
        <w:t>“</w:t>
      </w:r>
      <w:r w:rsidRPr="0040059A">
        <w:rPr>
          <w:rFonts w:eastAsia="MS Mincho"/>
          <w:iCs/>
          <w:szCs w:val="26"/>
        </w:rPr>
        <w:t xml:space="preserve">Nghiên cứu ảnh hưởng của hệ thống chiếu sáng đơn sắc đến quá trình nhân giống </w:t>
      </w:r>
      <w:r w:rsidRPr="0040059A">
        <w:rPr>
          <w:rFonts w:eastAsia="MS Mincho"/>
          <w:i/>
          <w:iCs/>
          <w:szCs w:val="26"/>
        </w:rPr>
        <w:t xml:space="preserve">in vitro </w:t>
      </w:r>
      <w:r w:rsidRPr="0040059A">
        <w:rPr>
          <w:rFonts w:eastAsia="MS Mincho"/>
          <w:iCs/>
          <w:szCs w:val="26"/>
        </w:rPr>
        <w:t xml:space="preserve">cây hoa Chuông </w:t>
      </w:r>
      <w:r w:rsidRPr="0040059A">
        <w:rPr>
          <w:rFonts w:eastAsia="MS Mincho"/>
          <w:i/>
          <w:iCs/>
          <w:szCs w:val="26"/>
        </w:rPr>
        <w:t>(</w:t>
      </w:r>
      <w:r w:rsidRPr="0040059A">
        <w:rPr>
          <w:rFonts w:eastAsia="MS Mincho"/>
          <w:i/>
          <w:szCs w:val="26"/>
        </w:rPr>
        <w:t xml:space="preserve">Sinningia speciosa) </w:t>
      </w:r>
      <w:r w:rsidRPr="0040059A">
        <w:rPr>
          <w:rFonts w:eastAsia="MS Mincho"/>
          <w:szCs w:val="26"/>
        </w:rPr>
        <w:t xml:space="preserve">do </w:t>
      </w:r>
      <w:r w:rsidRPr="0040059A">
        <w:rPr>
          <w:bCs/>
          <w:szCs w:val="28"/>
        </w:rPr>
        <w:t>ThS. Trần Ngọc Truồi chủ trì đã được nghiệm thu</w:t>
      </w:r>
      <w:r>
        <w:rPr>
          <w:bCs/>
          <w:szCs w:val="28"/>
        </w:rPr>
        <w:t>.</w:t>
      </w:r>
    </w:p>
    <w:p w:rsidR="002E247F" w:rsidRPr="00382E94" w:rsidRDefault="002E247F" w:rsidP="00007DA3">
      <w:pPr>
        <w:numPr>
          <w:ilvl w:val="0"/>
          <w:numId w:val="2"/>
        </w:numPr>
        <w:spacing w:afterLines="60" w:after="144" w:line="360" w:lineRule="atLeast"/>
        <w:jc w:val="both"/>
        <w:rPr>
          <w:b/>
          <w:szCs w:val="28"/>
        </w:rPr>
      </w:pPr>
      <w:r w:rsidRPr="00382E94">
        <w:rPr>
          <w:b/>
          <w:szCs w:val="28"/>
        </w:rPr>
        <w:t>Tổ chức và cá nhân tham gia phối hợp nghiên cứ</w:t>
      </w:r>
      <w:r>
        <w:rPr>
          <w:b/>
          <w:szCs w:val="28"/>
        </w:rPr>
        <w:t>u</w:t>
      </w:r>
    </w:p>
    <w:p w:rsidR="002E247F" w:rsidRPr="008909A4" w:rsidRDefault="002E247F" w:rsidP="00007DA3">
      <w:pPr>
        <w:spacing w:afterLines="60" w:after="144" w:line="360" w:lineRule="atLeast"/>
        <w:ind w:left="720"/>
        <w:jc w:val="both"/>
        <w:rPr>
          <w:b/>
          <w:i/>
          <w:szCs w:val="28"/>
        </w:rPr>
      </w:pPr>
      <w:r w:rsidRPr="008909A4">
        <w:rPr>
          <w:b/>
          <w:i/>
          <w:szCs w:val="28"/>
        </w:rPr>
        <w:t>Hội Nông Dân phường Hương Hồ, thị xã Hương Trà.</w:t>
      </w:r>
    </w:p>
    <w:p w:rsidR="002E247F" w:rsidRPr="00C90ED0" w:rsidRDefault="002E247F" w:rsidP="00007DA3">
      <w:pPr>
        <w:spacing w:afterLines="60" w:after="144" w:line="360" w:lineRule="atLeast"/>
        <w:ind w:left="720"/>
        <w:jc w:val="both"/>
        <w:rPr>
          <w:szCs w:val="28"/>
        </w:rPr>
      </w:pPr>
      <w:r w:rsidRPr="00C90ED0">
        <w:rPr>
          <w:szCs w:val="28"/>
        </w:rPr>
        <w:t>Địa chỉ: phường Hương Hồ, thị xã Hương Trà; Điện thoại: 0234</w:t>
      </w:r>
      <w:r>
        <w:rPr>
          <w:szCs w:val="28"/>
        </w:rPr>
        <w:t>.</w:t>
      </w:r>
      <w:r w:rsidRPr="00C90ED0">
        <w:rPr>
          <w:szCs w:val="28"/>
        </w:rPr>
        <w:t>3550131</w:t>
      </w:r>
    </w:p>
    <w:p w:rsidR="002E247F" w:rsidRDefault="002E247F" w:rsidP="00007DA3">
      <w:pPr>
        <w:spacing w:afterLines="60" w:after="144" w:line="360" w:lineRule="atLeast"/>
        <w:ind w:left="720"/>
        <w:jc w:val="both"/>
        <w:rPr>
          <w:szCs w:val="28"/>
        </w:rPr>
      </w:pPr>
      <w:r>
        <w:rPr>
          <w:szCs w:val="28"/>
        </w:rPr>
        <w:t>Họ và tên thủ trưởng tổ chức: Hồ Văn Hóa</w:t>
      </w:r>
    </w:p>
    <w:p w:rsidR="002E247F" w:rsidRDefault="002E247F" w:rsidP="00007DA3">
      <w:pPr>
        <w:numPr>
          <w:ilvl w:val="0"/>
          <w:numId w:val="2"/>
        </w:numPr>
        <w:spacing w:afterLines="60" w:after="144" w:line="360" w:lineRule="atLeast"/>
        <w:jc w:val="both"/>
        <w:rPr>
          <w:szCs w:val="28"/>
        </w:rPr>
      </w:pPr>
      <w:r>
        <w:rPr>
          <w:b/>
          <w:szCs w:val="28"/>
        </w:rPr>
        <w:t xml:space="preserve"> Mục tiêu dự án</w:t>
      </w:r>
    </w:p>
    <w:p w:rsidR="002E247F" w:rsidRPr="00382E94" w:rsidRDefault="002E247F" w:rsidP="00007DA3">
      <w:pPr>
        <w:pStyle w:val="BlockText"/>
        <w:spacing w:before="60" w:afterLines="60" w:after="144" w:line="360" w:lineRule="atLeast"/>
        <w:ind w:left="360" w:right="0"/>
        <w:rPr>
          <w:rFonts w:ascii="Times New Roman" w:hAnsi="Times New Roman"/>
          <w:b/>
          <w:bCs/>
          <w:iCs/>
          <w:sz w:val="26"/>
          <w:szCs w:val="26"/>
        </w:rPr>
      </w:pPr>
      <w:r>
        <w:rPr>
          <w:rFonts w:ascii="Times New Roman" w:hAnsi="Times New Roman"/>
          <w:b/>
          <w:bCs/>
          <w:iCs/>
          <w:sz w:val="26"/>
          <w:szCs w:val="26"/>
        </w:rPr>
        <w:t>10.</w:t>
      </w:r>
      <w:r w:rsidRPr="00382E94">
        <w:rPr>
          <w:rFonts w:ascii="Times New Roman" w:hAnsi="Times New Roman"/>
          <w:b/>
          <w:bCs/>
          <w:iCs/>
          <w:sz w:val="26"/>
          <w:szCs w:val="26"/>
        </w:rPr>
        <w:t>1. Mục tiêu chung</w:t>
      </w:r>
    </w:p>
    <w:p w:rsidR="002E247F" w:rsidRPr="00454C30" w:rsidRDefault="002E247F" w:rsidP="00007DA3">
      <w:pPr>
        <w:spacing w:afterLines="60" w:after="144" w:line="360" w:lineRule="atLeast"/>
        <w:ind w:firstLine="720"/>
        <w:jc w:val="both"/>
        <w:rPr>
          <w:szCs w:val="26"/>
        </w:rPr>
      </w:pPr>
      <w:r w:rsidRPr="00454C30">
        <w:rPr>
          <w:szCs w:val="26"/>
        </w:rPr>
        <w:t xml:space="preserve">Xây dựng và nhân rộng mô hình công nghệ </w:t>
      </w:r>
      <w:r>
        <w:rPr>
          <w:szCs w:val="26"/>
        </w:rPr>
        <w:t>chiếu sáng bổ sung vào ban đêm bằng</w:t>
      </w:r>
      <w:r w:rsidRPr="00454C30">
        <w:rPr>
          <w:szCs w:val="26"/>
        </w:rPr>
        <w:t xml:space="preserve"> đèn LED </w:t>
      </w:r>
      <w:r>
        <w:rPr>
          <w:szCs w:val="26"/>
        </w:rPr>
        <w:t xml:space="preserve">để </w:t>
      </w:r>
      <w:r w:rsidRPr="00454C30">
        <w:rPr>
          <w:szCs w:val="26"/>
        </w:rPr>
        <w:t xml:space="preserve">điều </w:t>
      </w:r>
      <w:r w:rsidRPr="00454C30">
        <w:rPr>
          <w:szCs w:val="28"/>
        </w:rPr>
        <w:t>khiển</w:t>
      </w:r>
      <w:r w:rsidRPr="00454C30">
        <w:rPr>
          <w:szCs w:val="26"/>
        </w:rPr>
        <w:t xml:space="preserve"> sự sinh trưởng và </w:t>
      </w:r>
      <w:r>
        <w:rPr>
          <w:szCs w:val="26"/>
        </w:rPr>
        <w:t>sự ra hoa</w:t>
      </w:r>
      <w:r w:rsidRPr="00454C30">
        <w:rPr>
          <w:szCs w:val="26"/>
        </w:rPr>
        <w:t xml:space="preserve"> cây hoa Cúc </w:t>
      </w:r>
      <w:r>
        <w:rPr>
          <w:szCs w:val="26"/>
        </w:rPr>
        <w:t xml:space="preserve">giống Pha Lê trong vụ Đông Xuân, làm tăng chất lượng sản phẩm hoa và đem lại lợi ích kinh tế cho người dân </w:t>
      </w:r>
      <w:r w:rsidRPr="00454C30">
        <w:rPr>
          <w:szCs w:val="26"/>
        </w:rPr>
        <w:t>trên đị</w:t>
      </w:r>
      <w:r>
        <w:rPr>
          <w:szCs w:val="26"/>
        </w:rPr>
        <w:t>a bàn t</w:t>
      </w:r>
      <w:r w:rsidRPr="00454C30">
        <w:rPr>
          <w:szCs w:val="26"/>
        </w:rPr>
        <w:t>hị</w:t>
      </w:r>
      <w:r>
        <w:rPr>
          <w:szCs w:val="26"/>
        </w:rPr>
        <w:t xml:space="preserve"> xã Hương Trà, t</w:t>
      </w:r>
      <w:r w:rsidRPr="00454C30">
        <w:rPr>
          <w:szCs w:val="26"/>
        </w:rPr>
        <w:t>ỉnh Thừa Thiên Huế</w:t>
      </w:r>
      <w:r>
        <w:rPr>
          <w:szCs w:val="26"/>
        </w:rPr>
        <w:t>.</w:t>
      </w:r>
    </w:p>
    <w:p w:rsidR="002E247F" w:rsidRPr="00382E94" w:rsidRDefault="002E247F" w:rsidP="00007DA3">
      <w:pPr>
        <w:pStyle w:val="BlockText"/>
        <w:spacing w:before="60" w:afterLines="60" w:after="144" w:line="360" w:lineRule="atLeast"/>
        <w:ind w:right="0"/>
        <w:rPr>
          <w:rFonts w:ascii="Times New Roman" w:hAnsi="Times New Roman"/>
          <w:b/>
          <w:sz w:val="26"/>
          <w:szCs w:val="26"/>
        </w:rPr>
      </w:pPr>
      <w:r>
        <w:rPr>
          <w:rFonts w:ascii="Times New Roman" w:hAnsi="Times New Roman"/>
          <w:b/>
          <w:bCs/>
          <w:iCs/>
          <w:sz w:val="26"/>
          <w:szCs w:val="26"/>
        </w:rPr>
        <w:t>10.2</w:t>
      </w:r>
      <w:r w:rsidRPr="00382E94">
        <w:rPr>
          <w:rFonts w:ascii="Times New Roman" w:hAnsi="Times New Roman"/>
          <w:b/>
          <w:bCs/>
          <w:iCs/>
          <w:sz w:val="26"/>
          <w:szCs w:val="26"/>
        </w:rPr>
        <w:t>. Mục tiêu cụ thể</w:t>
      </w:r>
    </w:p>
    <w:p w:rsidR="002E247F" w:rsidRPr="00CC4D2B" w:rsidRDefault="002E247F" w:rsidP="00007DA3">
      <w:pPr>
        <w:pStyle w:val="ListParagraph"/>
        <w:numPr>
          <w:ilvl w:val="0"/>
          <w:numId w:val="9"/>
        </w:numPr>
        <w:spacing w:afterLines="60" w:after="144" w:line="360" w:lineRule="atLeast"/>
        <w:ind w:left="0" w:firstLine="360"/>
        <w:jc w:val="both"/>
        <w:rPr>
          <w:szCs w:val="26"/>
        </w:rPr>
      </w:pPr>
      <w:r>
        <w:rPr>
          <w:bCs/>
          <w:szCs w:val="26"/>
        </w:rPr>
        <w:t xml:space="preserve">Hoàn thiện được </w:t>
      </w:r>
      <w:r w:rsidRPr="00CC4D2B">
        <w:rPr>
          <w:bCs/>
          <w:szCs w:val="26"/>
        </w:rPr>
        <w:t xml:space="preserve">1 mô hình trồng hoa Cúc giống Pha Lê chất lượng cao, nở hoa </w:t>
      </w:r>
      <w:r w:rsidRPr="00454C30">
        <w:rPr>
          <w:szCs w:val="28"/>
        </w:rPr>
        <w:t>đúng</w:t>
      </w:r>
      <w:r w:rsidRPr="00CC4D2B">
        <w:rPr>
          <w:bCs/>
          <w:szCs w:val="26"/>
        </w:rPr>
        <w:t xml:space="preserve"> thời </w:t>
      </w:r>
      <w:r w:rsidRPr="00454C30">
        <w:rPr>
          <w:szCs w:val="28"/>
        </w:rPr>
        <w:t>điểm</w:t>
      </w:r>
      <w:r w:rsidRPr="00CC4D2B">
        <w:rPr>
          <w:bCs/>
          <w:szCs w:val="26"/>
        </w:rPr>
        <w:t xml:space="preserve"> Tết Nguyên Đán trong vụ Đông Xuân tại thị xã Hương Trà </w:t>
      </w:r>
      <w:r w:rsidRPr="00CC4D2B">
        <w:rPr>
          <w:szCs w:val="26"/>
        </w:rPr>
        <w:t>sử dụng công nghệ chiếu s</w:t>
      </w:r>
      <w:r>
        <w:rPr>
          <w:szCs w:val="26"/>
        </w:rPr>
        <w:t>áng bổ sung vào ban đêm bằng đèn LED với diện tích 500m</w:t>
      </w:r>
      <w:r w:rsidRPr="001953A4">
        <w:rPr>
          <w:szCs w:val="26"/>
          <w:vertAlign w:val="superscript"/>
        </w:rPr>
        <w:t>2</w:t>
      </w:r>
      <w:r>
        <w:rPr>
          <w:szCs w:val="26"/>
        </w:rPr>
        <w:t>.</w:t>
      </w:r>
    </w:p>
    <w:p w:rsidR="002E247F" w:rsidRPr="00CC4D2B" w:rsidRDefault="002E247F" w:rsidP="00007DA3">
      <w:pPr>
        <w:pStyle w:val="ListParagraph"/>
        <w:numPr>
          <w:ilvl w:val="0"/>
          <w:numId w:val="9"/>
        </w:numPr>
        <w:spacing w:afterLines="60" w:after="144" w:line="360" w:lineRule="atLeast"/>
        <w:ind w:left="0" w:firstLine="360"/>
        <w:jc w:val="both"/>
        <w:rPr>
          <w:szCs w:val="26"/>
        </w:rPr>
      </w:pPr>
      <w:r w:rsidRPr="00CC4D2B">
        <w:rPr>
          <w:szCs w:val="26"/>
        </w:rPr>
        <w:t xml:space="preserve">Rút ra được quy trình công nghệ sử dụng đèn LED để điều khiển sự sinh trưởng và sự ra hoa của giống Cúc Pha Lê thích hợp với điều kiện thời tiết trong vụ Đông Xuân tại thị xã Hương Trà. Đánh giá được những lợi ích của việc sử dụng công nghệ mới trong việc tiết kiệm điện năng, nâng cao chất lượng cây hoa Cúc trên địa bàn. </w:t>
      </w:r>
    </w:p>
    <w:p w:rsidR="002E247F" w:rsidRPr="00CC4D2B" w:rsidRDefault="002E247F" w:rsidP="00007DA3">
      <w:pPr>
        <w:pStyle w:val="ListParagraph"/>
        <w:numPr>
          <w:ilvl w:val="0"/>
          <w:numId w:val="9"/>
        </w:numPr>
        <w:spacing w:afterLines="60" w:after="144" w:line="360" w:lineRule="atLeast"/>
        <w:ind w:left="0" w:firstLine="360"/>
        <w:jc w:val="both"/>
        <w:rPr>
          <w:szCs w:val="26"/>
        </w:rPr>
      </w:pPr>
      <w:r w:rsidRPr="00CC4D2B">
        <w:rPr>
          <w:szCs w:val="26"/>
        </w:rPr>
        <w:t xml:space="preserve">Chuyển giao công nghệ sử dụng đèn LED trong trồng hoa Cúc cho người dân trên địa bàn </w:t>
      </w:r>
      <w:r>
        <w:rPr>
          <w:szCs w:val="26"/>
        </w:rPr>
        <w:t xml:space="preserve">thông qua tập huấn và hội nghị đầu bờ </w:t>
      </w:r>
      <w:r w:rsidRPr="00CC4D2B">
        <w:rPr>
          <w:szCs w:val="26"/>
        </w:rPr>
        <w:t>để tiến hành nhân rộng mô hình này</w:t>
      </w:r>
      <w:r>
        <w:rPr>
          <w:szCs w:val="26"/>
        </w:rPr>
        <w:t xml:space="preserve"> trong những năm tiếp theo</w:t>
      </w:r>
      <w:r w:rsidRPr="00CC4D2B">
        <w:rPr>
          <w:szCs w:val="26"/>
        </w:rPr>
        <w:t xml:space="preserve">. </w:t>
      </w:r>
    </w:p>
    <w:p w:rsidR="002E247F" w:rsidRPr="00EA4BE3" w:rsidRDefault="002E247F" w:rsidP="00007DA3">
      <w:pPr>
        <w:pStyle w:val="ListParagraph"/>
        <w:numPr>
          <w:ilvl w:val="0"/>
          <w:numId w:val="2"/>
        </w:numPr>
        <w:spacing w:afterLines="60" w:after="144" w:line="360" w:lineRule="atLeast"/>
        <w:jc w:val="both"/>
        <w:rPr>
          <w:b/>
          <w:szCs w:val="28"/>
        </w:rPr>
      </w:pPr>
      <w:r>
        <w:rPr>
          <w:b/>
          <w:szCs w:val="28"/>
        </w:rPr>
        <w:t>Nội dung và quy mô dự án</w:t>
      </w:r>
    </w:p>
    <w:p w:rsidR="002E247F" w:rsidRPr="008909A4" w:rsidRDefault="002E247F" w:rsidP="00007DA3">
      <w:pPr>
        <w:spacing w:afterLines="60" w:after="144" w:line="360" w:lineRule="atLeast"/>
        <w:ind w:firstLine="720"/>
        <w:jc w:val="both"/>
        <w:rPr>
          <w:b/>
          <w:i/>
          <w:szCs w:val="26"/>
        </w:rPr>
      </w:pPr>
      <w:r w:rsidRPr="008909A4">
        <w:rPr>
          <w:b/>
          <w:i/>
          <w:szCs w:val="26"/>
        </w:rPr>
        <w:t xml:space="preserve">Nội dung 1: Xây dựng mô hình trồng hoa Cúc giống Pha Lê sử dụng công nghệ đèn LED </w:t>
      </w:r>
    </w:p>
    <w:p w:rsidR="002E247F" w:rsidRPr="00C52B13" w:rsidRDefault="002E247F" w:rsidP="00007DA3">
      <w:pPr>
        <w:spacing w:afterLines="60" w:after="144" w:line="360" w:lineRule="atLeast"/>
        <w:ind w:firstLine="720"/>
        <w:jc w:val="both"/>
        <w:rPr>
          <w:szCs w:val="26"/>
        </w:rPr>
      </w:pPr>
      <w:r w:rsidRPr="00760435">
        <w:rPr>
          <w:szCs w:val="26"/>
        </w:rPr>
        <w:t>- Xây dựng mô hình trồng hoa Cúc giống Pha Lê sử dụng công nghệ đèn LED</w:t>
      </w:r>
      <w:r>
        <w:rPr>
          <w:szCs w:val="26"/>
        </w:rPr>
        <w:t xml:space="preserve">trong vụ Đông Xuân tại phường Hương Hồ, thị xã Hương Trà với diện tích </w:t>
      </w:r>
      <w:r w:rsidRPr="00760435">
        <w:rPr>
          <w:szCs w:val="26"/>
        </w:rPr>
        <w:t>là 500 m</w:t>
      </w:r>
      <w:r w:rsidRPr="00760435">
        <w:rPr>
          <w:szCs w:val="26"/>
          <w:vertAlign w:val="superscript"/>
        </w:rPr>
        <w:t>2</w:t>
      </w:r>
      <w:r w:rsidRPr="00760435">
        <w:rPr>
          <w:szCs w:val="26"/>
        </w:rPr>
        <w:t>, ngoài ra 100 m</w:t>
      </w:r>
      <w:r w:rsidRPr="00760435">
        <w:rPr>
          <w:szCs w:val="26"/>
          <w:vertAlign w:val="superscript"/>
        </w:rPr>
        <w:t>2</w:t>
      </w:r>
      <w:r>
        <w:rPr>
          <w:szCs w:val="26"/>
          <w:vertAlign w:val="superscript"/>
        </w:rPr>
        <w:t xml:space="preserve"> </w:t>
      </w:r>
      <w:r w:rsidRPr="00760435">
        <w:rPr>
          <w:szCs w:val="26"/>
        </w:rPr>
        <w:t xml:space="preserve">trồng hoa sẽ sử dụng đèn </w:t>
      </w:r>
      <w:r w:rsidRPr="00C52B13">
        <w:rPr>
          <w:szCs w:val="26"/>
        </w:rPr>
        <w:t xml:space="preserve">compact và đèn dây tóc để chiếu sáng làm đối chứng. Đèn LED hoặc đèn đối chứng được thắp sáng 4 tiếng liên tục từ 22 giờ đêm tới 2 giờ sáng hôm sau, liên tục trong vòng 1 tháng. </w:t>
      </w:r>
    </w:p>
    <w:p w:rsidR="002E247F" w:rsidRPr="00760435" w:rsidRDefault="002E247F" w:rsidP="00007DA3">
      <w:pPr>
        <w:spacing w:afterLines="60" w:after="144" w:line="360" w:lineRule="atLeast"/>
        <w:ind w:firstLine="720"/>
        <w:jc w:val="both"/>
        <w:rPr>
          <w:szCs w:val="26"/>
        </w:rPr>
      </w:pPr>
      <w:r w:rsidRPr="00C52B13">
        <w:rPr>
          <w:szCs w:val="26"/>
        </w:rPr>
        <w:lastRenderedPageBreak/>
        <w:t>- Theo dõi các chỉ tiêu sinh trưởng và phát triển</w:t>
      </w:r>
      <w:r w:rsidRPr="00872737">
        <w:rPr>
          <w:szCs w:val="26"/>
        </w:rPr>
        <w:t xml:space="preserve"> của cây</w:t>
      </w:r>
      <w:r>
        <w:rPr>
          <w:szCs w:val="26"/>
        </w:rPr>
        <w:t>.</w:t>
      </w:r>
    </w:p>
    <w:p w:rsidR="002E247F" w:rsidRPr="00760435" w:rsidRDefault="002E247F" w:rsidP="00007DA3">
      <w:pPr>
        <w:spacing w:afterLines="60" w:after="144" w:line="360" w:lineRule="atLeast"/>
        <w:ind w:firstLine="720"/>
        <w:jc w:val="both"/>
        <w:rPr>
          <w:szCs w:val="26"/>
        </w:rPr>
      </w:pPr>
      <w:r w:rsidRPr="00760435">
        <w:rPr>
          <w:szCs w:val="26"/>
        </w:rPr>
        <w:t>- Căn cứ kết quả đánh giá để hoàn thiện quy trình phù hợp thắp sáng và quy trình chăm sóc hoa Cúc giống Pha Lê với điều kiện tại thị xã Hương Trà, Thừa Thiên Huế trong vụ Đông Xuân để ra hoa đúng dịp Tết Nguyên Đán.</w:t>
      </w:r>
    </w:p>
    <w:p w:rsidR="002E247F" w:rsidRPr="00760435" w:rsidRDefault="002E247F" w:rsidP="00007DA3">
      <w:pPr>
        <w:spacing w:afterLines="60" w:after="144" w:line="360" w:lineRule="atLeast"/>
        <w:ind w:firstLine="720"/>
        <w:jc w:val="both"/>
        <w:rPr>
          <w:szCs w:val="26"/>
        </w:rPr>
      </w:pPr>
      <w:r w:rsidRPr="00760435">
        <w:rPr>
          <w:szCs w:val="26"/>
        </w:rPr>
        <w:t>- Tổ chức hội nghị đầu bờ để giúp quảng bá mô hình, từ đó làm cơ sở khuyến khích nông dân áp dụng và nhân rộng.</w:t>
      </w:r>
    </w:p>
    <w:p w:rsidR="002E247F" w:rsidRPr="008909A4" w:rsidRDefault="002E247F" w:rsidP="00007DA3">
      <w:pPr>
        <w:spacing w:afterLines="60" w:after="144" w:line="360" w:lineRule="atLeast"/>
        <w:ind w:firstLine="720"/>
        <w:jc w:val="both"/>
        <w:rPr>
          <w:b/>
          <w:i/>
          <w:szCs w:val="26"/>
        </w:rPr>
      </w:pPr>
      <w:r w:rsidRPr="008909A4">
        <w:rPr>
          <w:b/>
          <w:i/>
          <w:szCs w:val="26"/>
        </w:rPr>
        <w:t>Nội dung 2:  Tập huấn kỹ thuật sản xuất Cúc Pha Lê sử dụng công nghệ đèn LED</w:t>
      </w:r>
    </w:p>
    <w:p w:rsidR="002E247F" w:rsidRPr="00CF4F77" w:rsidRDefault="002E247F" w:rsidP="00007DA3">
      <w:pPr>
        <w:spacing w:afterLines="60" w:after="144" w:line="360" w:lineRule="atLeast"/>
        <w:ind w:firstLine="720"/>
        <w:jc w:val="both"/>
        <w:rPr>
          <w:szCs w:val="26"/>
        </w:rPr>
      </w:pPr>
      <w:r w:rsidRPr="00CF4F77">
        <w:rPr>
          <w:szCs w:val="26"/>
        </w:rPr>
        <w:t>Tập huấn sử dụng công nghệ đèn LED trồng hoa Cúc cho 2 lớp nông dân, hình thức tập huấn FFS (Farmer field school - Lớp học nông dân trên đồng ruộng), 30 nông dân/lớp. Nội dung tập huấn</w:t>
      </w:r>
      <w:r>
        <w:rPr>
          <w:szCs w:val="26"/>
        </w:rPr>
        <w:t xml:space="preserve"> bao gồm</w:t>
      </w:r>
      <w:r w:rsidRPr="00CF4F77">
        <w:rPr>
          <w:szCs w:val="26"/>
        </w:rPr>
        <w:t xml:space="preserve">: </w:t>
      </w:r>
    </w:p>
    <w:p w:rsidR="002E247F" w:rsidRPr="00CC4D2B" w:rsidRDefault="002E247F" w:rsidP="00007DA3">
      <w:pPr>
        <w:spacing w:afterLines="60" w:after="144" w:line="360" w:lineRule="atLeast"/>
        <w:ind w:firstLine="720"/>
        <w:jc w:val="both"/>
        <w:rPr>
          <w:szCs w:val="26"/>
        </w:rPr>
      </w:pPr>
      <w:r>
        <w:rPr>
          <w:szCs w:val="26"/>
        </w:rPr>
        <w:t xml:space="preserve">+ </w:t>
      </w:r>
      <w:r w:rsidRPr="00CC4D2B">
        <w:rPr>
          <w:szCs w:val="26"/>
        </w:rPr>
        <w:t>Giới thiệu về mô hình</w:t>
      </w:r>
      <w:r>
        <w:rPr>
          <w:szCs w:val="26"/>
        </w:rPr>
        <w:t xml:space="preserve"> và</w:t>
      </w:r>
      <w:r w:rsidRPr="00CC4D2B">
        <w:rPr>
          <w:szCs w:val="26"/>
        </w:rPr>
        <w:t xml:space="preserve"> tập huấn về kỹ thuật sử dụng đèn LED trong trồng hoa Cúc. </w:t>
      </w:r>
    </w:p>
    <w:p w:rsidR="002E247F" w:rsidRPr="00CC4D2B" w:rsidRDefault="002E247F" w:rsidP="00007DA3">
      <w:pPr>
        <w:spacing w:afterLines="60" w:after="144" w:line="360" w:lineRule="atLeast"/>
        <w:ind w:firstLine="720"/>
        <w:jc w:val="both"/>
        <w:rPr>
          <w:szCs w:val="28"/>
        </w:rPr>
      </w:pPr>
      <w:r>
        <w:rPr>
          <w:szCs w:val="26"/>
        </w:rPr>
        <w:t xml:space="preserve">+ </w:t>
      </w:r>
      <w:r w:rsidRPr="00CC4D2B">
        <w:rPr>
          <w:szCs w:val="26"/>
        </w:rPr>
        <w:t>Tập huấn về kỹ thuật trồng và chăm sóc Cúc Pha Lê trong vụ Đông Xuân nở hoa đúng thời điểm Tết Nguyên Đán.</w:t>
      </w:r>
    </w:p>
    <w:p w:rsidR="002E247F" w:rsidRPr="00EA4BE3" w:rsidRDefault="002E247F" w:rsidP="00007DA3">
      <w:pPr>
        <w:numPr>
          <w:ilvl w:val="0"/>
          <w:numId w:val="2"/>
        </w:numPr>
        <w:spacing w:afterLines="60" w:after="144" w:line="360" w:lineRule="atLeast"/>
        <w:jc w:val="both"/>
        <w:rPr>
          <w:b/>
          <w:szCs w:val="28"/>
        </w:rPr>
      </w:pPr>
      <w:r w:rsidRPr="00EA4BE3">
        <w:rPr>
          <w:b/>
          <w:szCs w:val="28"/>
        </w:rPr>
        <w:t xml:space="preserve">Kinh phí thực hiện: </w:t>
      </w:r>
    </w:p>
    <w:p w:rsidR="002E247F" w:rsidRDefault="002E247F" w:rsidP="00007DA3">
      <w:pPr>
        <w:pStyle w:val="ListParagraph"/>
        <w:tabs>
          <w:tab w:val="left" w:pos="720"/>
        </w:tabs>
        <w:spacing w:afterLines="60" w:after="144" w:line="360" w:lineRule="atLeast"/>
        <w:ind w:left="0" w:firstLine="720"/>
        <w:jc w:val="both"/>
        <w:rPr>
          <w:szCs w:val="28"/>
        </w:rPr>
      </w:pPr>
      <w:r>
        <w:rPr>
          <w:szCs w:val="28"/>
        </w:rPr>
        <w:t>Dự án được thực hiện với tổng kinh phí: 117.167.000 (một trăm mười bảy triệu một trăm sáu mươi bảy nghìn đồng). Trong đó:</w:t>
      </w:r>
    </w:p>
    <w:p w:rsidR="002E247F" w:rsidRDefault="002E247F" w:rsidP="00007DA3">
      <w:pPr>
        <w:pStyle w:val="ListParagraph"/>
        <w:numPr>
          <w:ilvl w:val="0"/>
          <w:numId w:val="9"/>
        </w:numPr>
        <w:tabs>
          <w:tab w:val="left" w:pos="720"/>
        </w:tabs>
        <w:spacing w:afterLines="60" w:after="144" w:line="360" w:lineRule="atLeast"/>
        <w:ind w:left="0" w:firstLine="360"/>
        <w:jc w:val="both"/>
        <w:rPr>
          <w:szCs w:val="28"/>
        </w:rPr>
      </w:pPr>
      <w:r>
        <w:rPr>
          <w:szCs w:val="28"/>
        </w:rPr>
        <w:t>Kinh phí lấy từ nguồn ngân sách sự nghiệp KH&amp;CN thị xã: 85.000.000 (tám mươi lăm triệu đồng)</w:t>
      </w:r>
    </w:p>
    <w:p w:rsidR="002E247F" w:rsidRPr="00E94161" w:rsidRDefault="002E247F" w:rsidP="00007DA3">
      <w:pPr>
        <w:pStyle w:val="ListParagraph"/>
        <w:numPr>
          <w:ilvl w:val="0"/>
          <w:numId w:val="9"/>
        </w:numPr>
        <w:tabs>
          <w:tab w:val="left" w:pos="720"/>
        </w:tabs>
        <w:spacing w:afterLines="60" w:after="144" w:line="360" w:lineRule="atLeast"/>
        <w:ind w:left="0" w:firstLine="360"/>
        <w:jc w:val="both"/>
        <w:rPr>
          <w:szCs w:val="28"/>
        </w:rPr>
      </w:pPr>
      <w:r>
        <w:rPr>
          <w:szCs w:val="28"/>
        </w:rPr>
        <w:t>Kinh phí lấy từ nguồn khác (dân đóng góp): 32.167.000 (ba mươi hai triệu một trăm sáu mươi bảy nghìn đồng)</w:t>
      </w:r>
    </w:p>
    <w:p w:rsidR="002E247F" w:rsidRPr="000E2967" w:rsidRDefault="002E247F" w:rsidP="00760435">
      <w:pPr>
        <w:spacing w:before="120" w:after="120" w:line="240" w:lineRule="auto"/>
        <w:ind w:left="720"/>
        <w:jc w:val="both"/>
        <w:rPr>
          <w:szCs w:val="28"/>
        </w:rPr>
      </w:pPr>
    </w:p>
    <w:p w:rsidR="002E247F" w:rsidRPr="000E2967" w:rsidRDefault="002E247F" w:rsidP="00A82C2F">
      <w:pPr>
        <w:pStyle w:val="Heading9"/>
        <w:jc w:val="center"/>
        <w:rPr>
          <w:rFonts w:ascii="Times New Roman" w:hAnsi="Times New Roman"/>
          <w:sz w:val="26"/>
        </w:rPr>
      </w:pPr>
    </w:p>
    <w:p w:rsidR="002E247F" w:rsidRDefault="002E247F">
      <w:pPr>
        <w:spacing w:before="0" w:after="0" w:line="240" w:lineRule="auto"/>
      </w:pPr>
    </w:p>
    <w:p w:rsidR="002E247F" w:rsidRDefault="002E247F">
      <w:pPr>
        <w:spacing w:before="0" w:after="0" w:line="240" w:lineRule="auto"/>
      </w:pPr>
    </w:p>
    <w:p w:rsidR="002E247F" w:rsidRDefault="002E247F">
      <w:pPr>
        <w:spacing w:before="0" w:after="0" w:line="240" w:lineRule="auto"/>
      </w:pPr>
    </w:p>
    <w:p w:rsidR="002E247F" w:rsidRDefault="002E247F">
      <w:pPr>
        <w:spacing w:before="0" w:after="0" w:line="240" w:lineRule="auto"/>
      </w:pPr>
    </w:p>
    <w:p w:rsidR="002E247F" w:rsidRDefault="002E247F">
      <w:pPr>
        <w:spacing w:before="0" w:after="0" w:line="240" w:lineRule="auto"/>
      </w:pPr>
    </w:p>
    <w:p w:rsidR="002E247F" w:rsidRDefault="002E247F">
      <w:pPr>
        <w:spacing w:before="0" w:after="0" w:line="240" w:lineRule="auto"/>
      </w:pPr>
    </w:p>
    <w:p w:rsidR="002E247F" w:rsidRDefault="002E247F">
      <w:pPr>
        <w:spacing w:before="0" w:after="0" w:line="240" w:lineRule="auto"/>
      </w:pPr>
    </w:p>
    <w:p w:rsidR="002E247F" w:rsidRDefault="002E247F">
      <w:pPr>
        <w:spacing w:before="0" w:after="0" w:line="240" w:lineRule="auto"/>
      </w:pPr>
    </w:p>
    <w:p w:rsidR="002E247F" w:rsidRDefault="002E247F">
      <w:pPr>
        <w:spacing w:before="0" w:after="0" w:line="240" w:lineRule="auto"/>
      </w:pPr>
    </w:p>
    <w:p w:rsidR="002E247F" w:rsidRDefault="002E247F">
      <w:pPr>
        <w:spacing w:before="0" w:after="0" w:line="240" w:lineRule="auto"/>
      </w:pPr>
    </w:p>
    <w:p w:rsidR="002E247F" w:rsidRDefault="002E247F">
      <w:pPr>
        <w:spacing w:before="0" w:after="0" w:line="240" w:lineRule="auto"/>
      </w:pPr>
    </w:p>
    <w:p w:rsidR="002E247F" w:rsidRPr="00357526" w:rsidRDefault="002E247F" w:rsidP="00A82C2F">
      <w:pPr>
        <w:pStyle w:val="Heading9"/>
        <w:jc w:val="center"/>
        <w:rPr>
          <w:rFonts w:ascii="Times New Roman" w:hAnsi="Times New Roman"/>
          <w:sz w:val="30"/>
        </w:rPr>
      </w:pPr>
      <w:r w:rsidRPr="00357526">
        <w:rPr>
          <w:rFonts w:ascii="Times New Roman" w:hAnsi="Times New Roman"/>
          <w:sz w:val="30"/>
        </w:rPr>
        <w:lastRenderedPageBreak/>
        <w:t>Phần thứ hai</w:t>
      </w:r>
    </w:p>
    <w:p w:rsidR="002E247F" w:rsidRPr="00357526" w:rsidRDefault="002E247F" w:rsidP="00A82C2F">
      <w:pPr>
        <w:jc w:val="center"/>
        <w:rPr>
          <w:b/>
          <w:sz w:val="30"/>
        </w:rPr>
      </w:pPr>
      <w:r w:rsidRPr="00357526">
        <w:rPr>
          <w:b/>
          <w:sz w:val="30"/>
        </w:rPr>
        <w:t>KẾT QUẢ THỰC HIỆN</w:t>
      </w:r>
    </w:p>
    <w:p w:rsidR="002E247F" w:rsidRPr="000E2967" w:rsidRDefault="002E247F" w:rsidP="00A82C2F">
      <w:pPr>
        <w:jc w:val="center"/>
        <w:rPr>
          <w:b/>
        </w:rPr>
      </w:pPr>
    </w:p>
    <w:p w:rsidR="002E247F" w:rsidRPr="00433CC3" w:rsidRDefault="002E247F" w:rsidP="00007DA3">
      <w:pPr>
        <w:spacing w:beforeLines="60" w:before="144" w:afterLines="60" w:after="144" w:line="360" w:lineRule="atLeast"/>
        <w:rPr>
          <w:b/>
        </w:rPr>
      </w:pPr>
      <w:r>
        <w:rPr>
          <w:b/>
        </w:rPr>
        <w:t>I. CƠ SỞ KHOA HỌC VÀ THỰC TIẾN</w:t>
      </w:r>
    </w:p>
    <w:p w:rsidR="002E247F" w:rsidRPr="00433CC3" w:rsidRDefault="002E247F" w:rsidP="00007DA3">
      <w:pPr>
        <w:spacing w:beforeLines="60" w:before="144" w:afterLines="60" w:after="144" w:line="360" w:lineRule="atLeast"/>
        <w:ind w:firstLine="709"/>
        <w:jc w:val="both"/>
        <w:rPr>
          <w:rFonts w:eastAsia="TimesNewRomanPSMT"/>
          <w:b/>
          <w:szCs w:val="26"/>
        </w:rPr>
      </w:pPr>
      <w:r w:rsidRPr="00433CC3">
        <w:rPr>
          <w:rFonts w:eastAsia="TimesNewRomanPSMT"/>
          <w:b/>
          <w:szCs w:val="26"/>
        </w:rPr>
        <w:t xml:space="preserve">1.1. Tổng quan về cây hoa Cúc </w:t>
      </w:r>
    </w:p>
    <w:p w:rsidR="002E247F" w:rsidRPr="00B94A66" w:rsidRDefault="002E247F" w:rsidP="00007DA3">
      <w:pPr>
        <w:spacing w:beforeLines="60" w:before="144" w:afterLines="60" w:after="144" w:line="360" w:lineRule="atLeast"/>
        <w:ind w:firstLine="720"/>
        <w:jc w:val="both"/>
        <w:rPr>
          <w:rFonts w:eastAsia="TimesNewRomanPSMT"/>
          <w:szCs w:val="26"/>
        </w:rPr>
      </w:pPr>
      <w:r w:rsidRPr="00B94A66">
        <w:rPr>
          <w:rFonts w:eastAsia="TimesNewRomanPSMT"/>
          <w:szCs w:val="26"/>
        </w:rPr>
        <w:t>Cây </w:t>
      </w:r>
      <w:hyperlink r:id="rId8" w:history="1">
        <w:r w:rsidRPr="00B94A66">
          <w:rPr>
            <w:rFonts w:eastAsia="TimesNewRomanPSMT"/>
            <w:szCs w:val="26"/>
          </w:rPr>
          <w:t>hoa cúc</w:t>
        </w:r>
      </w:hyperlink>
      <w:r w:rsidRPr="00B94A66">
        <w:rPr>
          <w:rFonts w:eastAsia="TimesNewRomanPSMT"/>
          <w:szCs w:val="26"/>
        </w:rPr>
        <w:t> (</w:t>
      </w:r>
      <w:r w:rsidRPr="00B94A66">
        <w:rPr>
          <w:rFonts w:eastAsia="TimesNewRomanPSMT"/>
          <w:i/>
          <w:szCs w:val="26"/>
        </w:rPr>
        <w:t>Chrysanthemum</w:t>
      </w:r>
      <w:r w:rsidRPr="00B94A66">
        <w:rPr>
          <w:rFonts w:eastAsia="TimesNewRomanPSMT"/>
          <w:szCs w:val="26"/>
        </w:rPr>
        <w:t xml:space="preserve"> sp</w:t>
      </w:r>
      <w:r>
        <w:rPr>
          <w:rFonts w:eastAsia="TimesNewRomanPSMT"/>
          <w:szCs w:val="26"/>
          <w:lang w:val="vi-VN"/>
        </w:rPr>
        <w:t>.</w:t>
      </w:r>
      <w:r w:rsidRPr="00B94A66">
        <w:rPr>
          <w:rFonts w:eastAsia="TimesNewRomanPSMT"/>
          <w:szCs w:val="26"/>
        </w:rPr>
        <w:t>) là một trong những loại cây trồng làm cảnh lâu đời và quan trọng nhất trên thế giớicó nguồn gốc từ Trung Quốc và Nhật Bản</w:t>
      </w:r>
      <w:r>
        <w:rPr>
          <w:rFonts w:eastAsia="TimesNewRomanPSMT"/>
          <w:szCs w:val="26"/>
        </w:rPr>
        <w:t xml:space="preserve">. </w:t>
      </w:r>
      <w:r w:rsidRPr="00B94A66">
        <w:rPr>
          <w:rFonts w:eastAsia="TimesNewRomanPSMT"/>
          <w:szCs w:val="26"/>
        </w:rPr>
        <w:t>Theo tài liệu cổ Trung Quốc thì hoa cúc có cách đây 3.000 năm</w:t>
      </w:r>
      <w:r>
        <w:rPr>
          <w:rFonts w:eastAsia="TimesNewRomanPSMT"/>
          <w:szCs w:val="26"/>
        </w:rPr>
        <w:t xml:space="preserve">, </w:t>
      </w:r>
      <w:r w:rsidRPr="00B94A66">
        <w:rPr>
          <w:rFonts w:eastAsia="TimesNewRomanPSMT"/>
          <w:szCs w:val="26"/>
        </w:rPr>
        <w:t>trải qua quá trình chọn lọc lai tạo và trồng trọt, từ những biến dị để có được những giống cúc như ngày nay (</w:t>
      </w:r>
      <w:r>
        <w:rPr>
          <w:rFonts w:eastAsia="TimesNewRomanPSMT"/>
          <w:szCs w:val="26"/>
        </w:rPr>
        <w:t>Wolff và cs, 1994)</w:t>
      </w:r>
      <w:r w:rsidRPr="00B94A66">
        <w:rPr>
          <w:rFonts w:eastAsia="TimesNewRomanPSMT"/>
          <w:szCs w:val="26"/>
        </w:rPr>
        <w:t>.</w:t>
      </w:r>
    </w:p>
    <w:p w:rsidR="002E247F" w:rsidRDefault="002E247F" w:rsidP="00007DA3">
      <w:pPr>
        <w:spacing w:beforeLines="60" w:before="144" w:afterLines="60" w:after="144" w:line="360" w:lineRule="atLeast"/>
        <w:ind w:firstLine="720"/>
        <w:jc w:val="both"/>
        <w:rPr>
          <w:rFonts w:eastAsia="TimesNewRomanPSMT"/>
          <w:szCs w:val="26"/>
        </w:rPr>
      </w:pPr>
      <w:r w:rsidRPr="00B94A66">
        <w:rPr>
          <w:rFonts w:eastAsia="TimesNewRomanPSMT"/>
          <w:szCs w:val="26"/>
        </w:rPr>
        <w:t xml:space="preserve">Ở Việt Nam hoa cúc đã được du nhập từ thế kỷ XV, </w:t>
      </w:r>
      <w:r>
        <w:rPr>
          <w:rFonts w:eastAsia="TimesNewRomanPSMT"/>
          <w:szCs w:val="26"/>
        </w:rPr>
        <w:t>thường được sử dụng để trang trí và làm cảnh.</w:t>
      </w:r>
      <w:r w:rsidRPr="00B94A66">
        <w:rPr>
          <w:rFonts w:eastAsia="TimesNewRomanPSMT"/>
          <w:szCs w:val="26"/>
        </w:rPr>
        <w:t>Hoa cúc không chỉ được ưa chuộng bởi mầu sắc, hình dáng mà còn đặc tính bền lâu hơn các loại hoa khác.</w:t>
      </w:r>
      <w:r>
        <w:rPr>
          <w:rFonts w:eastAsia="TimesNewRomanPSMT"/>
          <w:szCs w:val="26"/>
        </w:rPr>
        <w:t xml:space="preserve">Ngoài ra, cúc cũng được sử dụng trong thờ cúng, làm thực phẩm hoặc làm thuốc </w:t>
      </w:r>
      <w:r w:rsidRPr="00B94A66">
        <w:rPr>
          <w:rFonts w:eastAsia="TimesNewRomanPSMT"/>
          <w:szCs w:val="26"/>
        </w:rPr>
        <w:t>(</w:t>
      </w:r>
      <w:r>
        <w:rPr>
          <w:rFonts w:eastAsia="TimesNewRomanPSMT"/>
          <w:szCs w:val="26"/>
        </w:rPr>
        <w:t>Tuyên, 1979)</w:t>
      </w:r>
      <w:r w:rsidRPr="00B94A66">
        <w:rPr>
          <w:rFonts w:eastAsia="TimesNewRomanPSMT"/>
          <w:szCs w:val="26"/>
        </w:rPr>
        <w:t>.</w:t>
      </w:r>
    </w:p>
    <w:p w:rsidR="002E247F" w:rsidRPr="00B94A66" w:rsidRDefault="002E247F" w:rsidP="00007DA3">
      <w:pPr>
        <w:spacing w:beforeLines="60" w:before="144" w:afterLines="60" w:after="144" w:line="360" w:lineRule="atLeast"/>
        <w:ind w:firstLine="720"/>
        <w:jc w:val="both"/>
        <w:rPr>
          <w:rFonts w:eastAsia="TimesNewRomanPSMT"/>
          <w:szCs w:val="26"/>
        </w:rPr>
      </w:pPr>
      <w:r w:rsidRPr="00B94A66">
        <w:rPr>
          <w:rFonts w:eastAsia="TimesNewRomanPSMT"/>
          <w:szCs w:val="26"/>
        </w:rPr>
        <w:t>Hoa cúc là loại cây hai lá mầm (Dicotyledonace) thuộc phân lớp cúc (Asterydae), bộ cúc (Asterales), họ cúc (Asteraceae), phân họ giống hoa cúc (Asteroideae), chi Chrysanthemum</w:t>
      </w:r>
      <w:r>
        <w:rPr>
          <w:rFonts w:eastAsia="TimesNewRomanPSMT"/>
          <w:szCs w:val="26"/>
        </w:rPr>
        <w:t>.</w:t>
      </w:r>
      <w:r w:rsidRPr="00B94A66">
        <w:rPr>
          <w:rFonts w:eastAsia="TimesNewRomanPSMT"/>
          <w:szCs w:val="26"/>
        </w:rPr>
        <w:t xml:space="preserve"> </w:t>
      </w:r>
    </w:p>
    <w:p w:rsidR="002E247F" w:rsidRDefault="002E247F" w:rsidP="00007DA3">
      <w:pPr>
        <w:spacing w:beforeLines="60" w:before="144" w:afterLines="60" w:after="144" w:line="360" w:lineRule="atLeast"/>
        <w:ind w:firstLine="720"/>
        <w:jc w:val="both"/>
        <w:rPr>
          <w:rFonts w:eastAsia="TimesNewRomanPSMT"/>
          <w:szCs w:val="26"/>
        </w:rPr>
      </w:pPr>
      <w:r>
        <w:rPr>
          <w:rFonts w:eastAsia="TimesNewRomanPSMT"/>
          <w:szCs w:val="26"/>
        </w:rPr>
        <w:t xml:space="preserve">Yêu cầu sinh thái học của cây hoa Cúc như sau: </w:t>
      </w:r>
    </w:p>
    <w:p w:rsidR="002E247F" w:rsidRPr="00FD256A" w:rsidRDefault="002E247F" w:rsidP="00007DA3">
      <w:pPr>
        <w:spacing w:beforeLines="60" w:before="144" w:afterLines="60" w:after="144" w:line="360" w:lineRule="atLeast"/>
        <w:ind w:left="20" w:right="20" w:firstLine="700"/>
        <w:jc w:val="both"/>
        <w:rPr>
          <w:color w:val="000000"/>
          <w:szCs w:val="26"/>
        </w:rPr>
      </w:pPr>
      <w:r>
        <w:rPr>
          <w:b/>
          <w:bCs/>
          <w:color w:val="000000"/>
          <w:szCs w:val="26"/>
        </w:rPr>
        <w:t>-</w:t>
      </w:r>
      <w:r w:rsidRPr="008F6E35">
        <w:rPr>
          <w:b/>
          <w:bCs/>
          <w:color w:val="000000"/>
          <w:szCs w:val="26"/>
        </w:rPr>
        <w:t>  </w:t>
      </w:r>
      <w:r w:rsidRPr="00FD256A">
        <w:rPr>
          <w:bCs/>
          <w:color w:val="000000"/>
          <w:szCs w:val="26"/>
        </w:rPr>
        <w:t>Ánh sáng</w:t>
      </w:r>
      <w:r w:rsidRPr="00FD256A">
        <w:rPr>
          <w:color w:val="000000"/>
          <w:szCs w:val="26"/>
        </w:rPr>
        <w:t>: Cúc là cây ngày ngắn và ưa sáng. Hầu hết các giống cúc cần quang chu kỳ ngắn để phân hóa mầm hoa và sinh trưởng mạnh trong điều kiện ngày dài hơn đêm.</w:t>
      </w:r>
    </w:p>
    <w:p w:rsidR="002E247F" w:rsidRPr="00FD256A" w:rsidRDefault="002E247F" w:rsidP="00007DA3">
      <w:pPr>
        <w:spacing w:beforeLines="60" w:before="144" w:afterLines="60" w:after="144" w:line="360" w:lineRule="atLeast"/>
        <w:ind w:firstLine="720"/>
        <w:jc w:val="both"/>
        <w:rPr>
          <w:color w:val="000000"/>
          <w:szCs w:val="26"/>
        </w:rPr>
      </w:pPr>
      <w:r w:rsidRPr="00FD256A">
        <w:rPr>
          <w:bCs/>
          <w:color w:val="000000"/>
          <w:szCs w:val="26"/>
        </w:rPr>
        <w:t>-  Nhiệt độ</w:t>
      </w:r>
      <w:r w:rsidRPr="00FD256A">
        <w:rPr>
          <w:color w:val="000000"/>
          <w:szCs w:val="26"/>
        </w:rPr>
        <w:t>: Cúc ưa khí hậu mát mẻ, nhiệt độ thích hợp cho cây sinh t</w:t>
      </w:r>
      <w:r>
        <w:rPr>
          <w:color w:val="000000"/>
          <w:szCs w:val="26"/>
        </w:rPr>
        <w:t xml:space="preserve">rưởng và phát triển là 18-25°C, </w:t>
      </w:r>
      <w:r>
        <w:rPr>
          <w:rFonts w:eastAsia="TimesNewRomanPSMT"/>
          <w:szCs w:val="26"/>
        </w:rPr>
        <w:t>tốt nhất ở nhiệt độ 20.4</w:t>
      </w:r>
      <w:r w:rsidRPr="00DA3A8D">
        <w:rPr>
          <w:rFonts w:eastAsia="TimesNewRomanPSMT"/>
          <w:szCs w:val="26"/>
          <w:vertAlign w:val="superscript"/>
        </w:rPr>
        <w:t>o</w:t>
      </w:r>
      <w:r>
        <w:rPr>
          <w:rFonts w:eastAsia="TimesNewRomanPSMT"/>
          <w:szCs w:val="26"/>
        </w:rPr>
        <w:t>C. Nhiệt độ thấp, khoảng 10.9</w:t>
      </w:r>
      <w:r w:rsidRPr="00DF7B08">
        <w:rPr>
          <w:rFonts w:eastAsia="TimesNewRomanPSMT"/>
          <w:szCs w:val="26"/>
          <w:vertAlign w:val="superscript"/>
        </w:rPr>
        <w:t>o</w:t>
      </w:r>
      <w:r>
        <w:rPr>
          <w:rFonts w:eastAsia="TimesNewRomanPSMT"/>
          <w:szCs w:val="26"/>
        </w:rPr>
        <w:t xml:space="preserve">C, sẽ làm cây chậm hình thành hoa và phát triển hoa về sau. Mặc dù vậy, nhiệt độ cao hơn lại ít có ảnh hưởng tới sự hình thành hoa và càng không kích thích hoa nở sớm (Adams và cs, 1998). </w:t>
      </w:r>
    </w:p>
    <w:p w:rsidR="002E247F" w:rsidRPr="00FD256A" w:rsidRDefault="002E247F" w:rsidP="00007DA3">
      <w:pPr>
        <w:spacing w:beforeLines="60" w:before="144" w:afterLines="60" w:after="144" w:line="360" w:lineRule="atLeast"/>
        <w:ind w:firstLine="720"/>
        <w:jc w:val="both"/>
        <w:rPr>
          <w:color w:val="000000"/>
          <w:szCs w:val="26"/>
        </w:rPr>
      </w:pPr>
      <w:r w:rsidRPr="00FD256A">
        <w:rPr>
          <w:bCs/>
          <w:color w:val="000000"/>
          <w:szCs w:val="26"/>
        </w:rPr>
        <w:t>-  Ẩm độ</w:t>
      </w:r>
      <w:r w:rsidRPr="00FD256A">
        <w:rPr>
          <w:color w:val="000000"/>
          <w:szCs w:val="26"/>
        </w:rPr>
        <w:t>: Độ ẩm đất từ 60-70% là thuận lợi cho sự sinh trưởng và phát triển của cây. Cúc có thể chịu được độ ẩm cao hơn từ 80 - 90% nhưng chỉ trong thời gian ngắn.</w:t>
      </w:r>
      <w:r>
        <w:rPr>
          <w:rFonts w:eastAsia="TimesNewRomanPSMT"/>
          <w:szCs w:val="26"/>
        </w:rPr>
        <w:t>Độ ẩm không khí thấp (70%) làm chậm thời gian ra hoa của Cúc 3-4 ngày. Độ ẩm tăng sẽ làm cây ra hoa sớm và có chiều cao lớn hơn khi ở điều kiện độ ẩm thấp (Mortensen, 2000).</w:t>
      </w:r>
    </w:p>
    <w:p w:rsidR="002E247F" w:rsidRPr="00FD256A" w:rsidRDefault="002E247F" w:rsidP="00007DA3">
      <w:pPr>
        <w:spacing w:beforeLines="60" w:before="144" w:afterLines="60" w:after="144" w:line="360" w:lineRule="atLeast"/>
        <w:ind w:firstLine="720"/>
        <w:jc w:val="both"/>
        <w:rPr>
          <w:color w:val="000000"/>
          <w:szCs w:val="26"/>
        </w:rPr>
      </w:pPr>
      <w:r w:rsidRPr="00FD256A">
        <w:rPr>
          <w:bCs/>
          <w:color w:val="000000"/>
          <w:szCs w:val="26"/>
        </w:rPr>
        <w:t>-  Đất trồng</w:t>
      </w:r>
      <w:r w:rsidRPr="00FD256A">
        <w:rPr>
          <w:color w:val="000000"/>
          <w:szCs w:val="26"/>
        </w:rPr>
        <w:t>: Đất thích hợp trồng cúc là đất thịt nhẹ, tơi xốp thoáng khí, giàu dinh dưỡng, thoát nước tôt, có độ mùn cao, pH = 6-7.</w:t>
      </w:r>
    </w:p>
    <w:p w:rsidR="002E247F" w:rsidRPr="008F6E35" w:rsidRDefault="002E247F" w:rsidP="00007DA3">
      <w:pPr>
        <w:spacing w:beforeLines="60" w:before="144" w:afterLines="60" w:after="144" w:line="360" w:lineRule="atLeast"/>
        <w:ind w:firstLine="720"/>
        <w:jc w:val="both"/>
        <w:rPr>
          <w:color w:val="000000"/>
          <w:szCs w:val="26"/>
        </w:rPr>
      </w:pPr>
      <w:r w:rsidRPr="002752DD">
        <w:rPr>
          <w:color w:val="000000"/>
          <w:szCs w:val="26"/>
        </w:rPr>
        <w:t>-  Dinh</w:t>
      </w:r>
      <w:r w:rsidRPr="00FD256A">
        <w:rPr>
          <w:bCs/>
          <w:color w:val="000000"/>
          <w:szCs w:val="26"/>
        </w:rPr>
        <w:t xml:space="preserve"> dưỡng</w:t>
      </w:r>
      <w:r w:rsidRPr="008F6E35">
        <w:rPr>
          <w:color w:val="000000"/>
          <w:szCs w:val="26"/>
        </w:rPr>
        <w:t xml:space="preserve">: Nhu cầu về phân bón của hoa cúc cũng giống như các loại hoa và cây cảnh khác bao gồm phân hữu cơ (phân chuồng, phân xanh, phân vi sinh), phân </w:t>
      </w:r>
      <w:r w:rsidRPr="008F6E35">
        <w:rPr>
          <w:color w:val="000000"/>
          <w:szCs w:val="26"/>
        </w:rPr>
        <w:lastRenderedPageBreak/>
        <w:t>vô cơ (đạm, lân, kali) và các phân vi lượng, trung lượng (Ca,Mg, Fe, Cu,...), bón ở mức cân đối.</w:t>
      </w:r>
    </w:p>
    <w:p w:rsidR="002E247F" w:rsidRPr="00433CC3" w:rsidRDefault="002E247F" w:rsidP="00007DA3">
      <w:pPr>
        <w:widowControl w:val="0"/>
        <w:spacing w:beforeLines="60" w:before="144" w:afterLines="60" w:after="144" w:line="360" w:lineRule="atLeast"/>
        <w:ind w:firstLine="709"/>
        <w:jc w:val="both"/>
        <w:rPr>
          <w:rFonts w:eastAsia="TimesNewRomanPSMT"/>
          <w:b/>
          <w:szCs w:val="26"/>
        </w:rPr>
      </w:pPr>
      <w:r w:rsidRPr="00433CC3">
        <w:rPr>
          <w:rFonts w:eastAsia="TimesNewRomanPSMT"/>
          <w:b/>
          <w:szCs w:val="26"/>
        </w:rPr>
        <w:t>1.2. Ảnh hưởng của ánh sáng tới sự sinh trưởng và phát triển của hoa Cúc</w:t>
      </w:r>
    </w:p>
    <w:p w:rsidR="002E247F" w:rsidRPr="0006690B" w:rsidRDefault="002E247F" w:rsidP="00007DA3">
      <w:pPr>
        <w:widowControl w:val="0"/>
        <w:spacing w:beforeLines="60" w:before="144" w:afterLines="60" w:after="144" w:line="360" w:lineRule="atLeast"/>
        <w:ind w:firstLine="720"/>
        <w:jc w:val="both"/>
        <w:rPr>
          <w:rFonts w:eastAsia="TimesNewRomanPSMT"/>
          <w:szCs w:val="26"/>
        </w:rPr>
      </w:pPr>
      <w:r w:rsidRPr="0006690B">
        <w:rPr>
          <w:rFonts w:eastAsia="TimesNewRomanPSMT"/>
          <w:szCs w:val="26"/>
        </w:rPr>
        <w:t xml:space="preserve">Sự </w:t>
      </w:r>
      <w:r>
        <w:rPr>
          <w:rFonts w:eastAsia="TimesNewRomanPSMT"/>
          <w:szCs w:val="26"/>
        </w:rPr>
        <w:t>sinh trưởng và phát triển</w:t>
      </w:r>
      <w:r w:rsidRPr="0006690B">
        <w:rPr>
          <w:rFonts w:eastAsia="TimesNewRomanPSMT"/>
          <w:szCs w:val="26"/>
        </w:rPr>
        <w:t xml:space="preserve"> của cây hoa Cúc chịu ảnh hưởng bởi nhiều yếu tố, trong đó yếu tố có ảnh hưởng lớn nhất chính là ánh sáng. Đối với thực vật, ánh sáng có vai trò quan trọng và có tác động rất lớn đến các giai đoạn sinh trưởng và phát triển </w:t>
      </w:r>
      <w:r>
        <w:rPr>
          <w:rFonts w:eastAsia="TimesNewRomanPSMT"/>
          <w:szCs w:val="26"/>
        </w:rPr>
        <w:t>của cây chủ yếu thông qua quá trình quang hợp (photosynthesis), tính hướng quang (phototrophism) và quang phát sinh hình thái (photomorphogenesis) của cây</w:t>
      </w:r>
      <w:r w:rsidRPr="0006690B">
        <w:rPr>
          <w:rFonts w:eastAsia="TimesNewRomanPSMT"/>
          <w:szCs w:val="26"/>
        </w:rPr>
        <w:t xml:space="preserve">. </w:t>
      </w:r>
      <w:r>
        <w:rPr>
          <w:rFonts w:eastAsia="TimesNewRomanPSMT"/>
          <w:szCs w:val="26"/>
        </w:rPr>
        <w:t>Đ</w:t>
      </w:r>
      <w:r w:rsidRPr="0006690B">
        <w:rPr>
          <w:rFonts w:eastAsia="TimesNewRomanPSMT"/>
          <w:szCs w:val="26"/>
        </w:rPr>
        <w:t xml:space="preserve">ã có nhiều công trình nghiên cứu về ảnh hưởng của các loại ánh sáng và bước sóng ánh sáng khác nhau đến các giai đoạn </w:t>
      </w:r>
      <w:r>
        <w:rPr>
          <w:rFonts w:eastAsia="TimesNewRomanPSMT"/>
          <w:szCs w:val="26"/>
        </w:rPr>
        <w:t>sinh trưởng và phát triển</w:t>
      </w:r>
      <w:r w:rsidRPr="0006690B">
        <w:rPr>
          <w:rFonts w:eastAsia="TimesNewRomanPSMT"/>
          <w:szCs w:val="26"/>
        </w:rPr>
        <w:t xml:space="preserve"> của Cúc. </w:t>
      </w:r>
    </w:p>
    <w:p w:rsidR="002E247F" w:rsidRPr="0006690B" w:rsidRDefault="002E247F" w:rsidP="00007DA3">
      <w:pPr>
        <w:spacing w:beforeLines="60" w:before="144" w:afterLines="60" w:after="144" w:line="360" w:lineRule="atLeast"/>
        <w:ind w:firstLine="720"/>
        <w:jc w:val="both"/>
        <w:rPr>
          <w:rFonts w:eastAsia="TimesNewRomanPSMT"/>
          <w:szCs w:val="26"/>
        </w:rPr>
      </w:pPr>
      <w:r>
        <w:rPr>
          <w:rFonts w:eastAsia="TimesNewRomanPSMT"/>
          <w:szCs w:val="26"/>
        </w:rPr>
        <w:t>Á</w:t>
      </w:r>
      <w:r w:rsidRPr="0006690B">
        <w:rPr>
          <w:rFonts w:eastAsia="TimesNewRomanPSMT"/>
          <w:szCs w:val="26"/>
        </w:rPr>
        <w:t xml:space="preserve">nh sáng </w:t>
      </w:r>
      <w:r>
        <w:rPr>
          <w:rFonts w:eastAsia="TimesNewRomanPSMT"/>
          <w:szCs w:val="26"/>
        </w:rPr>
        <w:t>có</w:t>
      </w:r>
      <w:r w:rsidRPr="0006690B">
        <w:rPr>
          <w:rFonts w:eastAsia="TimesNewRomanPSMT"/>
          <w:szCs w:val="26"/>
        </w:rPr>
        <w:t xml:space="preserve"> ảnh hưởng lớn tới suốt thời gian sinh trưởng của Cúc. Nghiên cứu của Sun-Ja Kim và cs (2004) cho thấy sử dụng các nguồn ánh sáng khác nhau có ảnh hưởng lớn tới trọng lượng tươi, trọng lượng khô, diện tích lá và độ dài lóng của cây Cúc nuôi cấy </w:t>
      </w:r>
      <w:r w:rsidRPr="0006690B">
        <w:rPr>
          <w:rFonts w:eastAsia="TimesNewRomanPSMT"/>
          <w:i/>
          <w:szCs w:val="26"/>
        </w:rPr>
        <w:t>in vitro</w:t>
      </w:r>
      <w:r w:rsidRPr="0006690B">
        <w:rPr>
          <w:rFonts w:eastAsia="TimesNewRomanPSMT"/>
          <w:szCs w:val="26"/>
        </w:rPr>
        <w:t xml:space="preserve">. Cụ thể là 3 chỉ tiêu đầu được đo là lớn nhất khi cây được nuôi cấy dưới điều kiện ánh sáng LED xanh pha đỏ hoặc ánh sáng huỳnh quang và thấp nhất dưới điều kiện ánh sáng LED xanh pha đỏ-xa (far-red). Trong khi đó ánh sáng LED đỏ và LED đỏ-xa lại cho chỉ tiêu về chiều dài lóng cao hơn dưới điều kiện các loại ánh sáng khác. Kết quả nghiên cứu này tương đồng với kết quả nghiên cứu trước đó của Li S. và cs (2003). Nhóm này nhận thấy khi sử dụng tấm phim có nhuộm chất hấp thụ ánh sáng đỏ-xa với nồng độ càng cao (nghĩa là cho ánh sáng đỏ-xa đi qua càng ít) thì cây có chiều cao càng thấp hơn so với đối chứng do chiều dài lóng thấp hơn. Ánh sáng là yếu tố trực tiếp ảnh hưởng tới sự quang hợp ở cây. Do đó ánh sáng có ảnh hưởng rõ rệt tới hàm lượng các sắc tố trong tế bào lá. Cụ thể, ở điều kiện ngày dài, hàm lượng chlorophyll a và b ở </w:t>
      </w:r>
      <w:r w:rsidRPr="0006690B">
        <w:rPr>
          <w:rFonts w:eastAsia="TimesNewRomanPSMT"/>
          <w:i/>
          <w:iCs/>
          <w:szCs w:val="26"/>
        </w:rPr>
        <w:t xml:space="preserve">Chrysanthemum morifolium </w:t>
      </w:r>
      <w:r w:rsidRPr="0006690B">
        <w:rPr>
          <w:rFonts w:eastAsia="TimesNewRomanPSMT"/>
          <w:iCs/>
          <w:szCs w:val="26"/>
        </w:rPr>
        <w:t xml:space="preserve">được tăng lên đáng kể </w:t>
      </w:r>
      <w:r w:rsidRPr="0006690B">
        <w:rPr>
          <w:rFonts w:eastAsia="TimesNewRomanPSMT"/>
          <w:szCs w:val="26"/>
        </w:rPr>
        <w:t>(Kazaz và cs, 2010). Tương tự, ở điều kiện ánh sáng càng mạnh thì hàm lượng các sắc tố trong cây càng tăng. Các chỉ tiêu quang hợp khác như điểm bù</w:t>
      </w:r>
      <w:r>
        <w:rPr>
          <w:rFonts w:eastAsia="TimesNewRomanPSMT"/>
          <w:szCs w:val="26"/>
        </w:rPr>
        <w:t xml:space="preserve"> sáng (Light compensation point</w:t>
      </w:r>
      <w:r w:rsidRPr="0006690B">
        <w:rPr>
          <w:rFonts w:eastAsia="TimesNewRomanPSMT"/>
          <w:szCs w:val="26"/>
        </w:rPr>
        <w:t>), hiệu suất quang điện tử</w:t>
      </w:r>
      <w:r>
        <w:rPr>
          <w:rFonts w:eastAsia="TimesNewRomanPSMT"/>
          <w:szCs w:val="26"/>
        </w:rPr>
        <w:t xml:space="preserve"> (Apparent Quantum Yield</w:t>
      </w:r>
      <w:r w:rsidRPr="0006690B">
        <w:rPr>
          <w:rFonts w:eastAsia="TimesNewRomanPSMT"/>
          <w:szCs w:val="26"/>
        </w:rPr>
        <w:t>), tốc độ quang hợp, độ dẫn khí khổ</w:t>
      </w:r>
      <w:r>
        <w:rPr>
          <w:rFonts w:eastAsia="TimesNewRomanPSMT"/>
          <w:szCs w:val="26"/>
        </w:rPr>
        <w:t>ng (Stomatal Conductance</w:t>
      </w:r>
      <w:r w:rsidRPr="0006690B">
        <w:rPr>
          <w:rFonts w:eastAsia="TimesNewRomanPSMT"/>
          <w:szCs w:val="26"/>
        </w:rPr>
        <w:t xml:space="preserve">)… đều có sự thay đổi khi thay đổi cường độ ánh sáng (Wang và cs, 2009). </w:t>
      </w:r>
    </w:p>
    <w:p w:rsidR="002E247F" w:rsidRPr="004B5527" w:rsidRDefault="002E247F" w:rsidP="00007DA3">
      <w:pPr>
        <w:spacing w:beforeLines="60" w:before="144" w:afterLines="60" w:after="144" w:line="360" w:lineRule="atLeast"/>
        <w:ind w:firstLine="720"/>
        <w:jc w:val="both"/>
        <w:rPr>
          <w:rFonts w:eastAsia="TimesNewRomanPSMT"/>
          <w:szCs w:val="26"/>
        </w:rPr>
      </w:pPr>
      <w:r>
        <w:rPr>
          <w:rFonts w:eastAsia="TimesNewRomanPSMT"/>
          <w:szCs w:val="26"/>
        </w:rPr>
        <w:t xml:space="preserve">Ngoài ảnh hưởng của ánh sáng với các đặc điểm sinh trưởng, ánh sáng còn ảnh hưởng rất lớn đến sự ra hoa của Cúc. </w:t>
      </w:r>
      <w:r w:rsidRPr="003C4C89">
        <w:rPr>
          <w:rFonts w:eastAsia="TimesNewRomanPSMT"/>
          <w:szCs w:val="26"/>
        </w:rPr>
        <w:t xml:space="preserve">Quang chu kỳ </w:t>
      </w:r>
      <w:r>
        <w:rPr>
          <w:rFonts w:eastAsia="TimesNewRomanPSMT"/>
          <w:szCs w:val="26"/>
        </w:rPr>
        <w:t>có vai trò quyết định đến sự ra</w:t>
      </w:r>
      <w:r w:rsidRPr="003C4C89">
        <w:rPr>
          <w:rFonts w:eastAsia="TimesNewRomanPSMT"/>
          <w:szCs w:val="26"/>
        </w:rPr>
        <w:t xml:space="preserve"> hoa của cúc: khi thời gian chiếu sáng bằng hoặc ngắn hơn độ dài chiếu sáng tới hạn thì hình thành mầm hoa và nụ</w:t>
      </w:r>
      <w:r>
        <w:rPr>
          <w:rFonts w:eastAsia="TimesNewRomanPSMT"/>
          <w:szCs w:val="26"/>
        </w:rPr>
        <w:t xml:space="preserve"> hoa</w:t>
      </w:r>
      <w:r w:rsidRPr="003C4C89">
        <w:rPr>
          <w:rFonts w:eastAsia="TimesNewRomanPSMT"/>
          <w:szCs w:val="26"/>
        </w:rPr>
        <w:t xml:space="preserve">, khi thời gian chiếu sáng dài hơn độ dài chiếu sáng tới hạn thì không thể hình thành mầm hoa. </w:t>
      </w:r>
      <w:r>
        <w:rPr>
          <w:rFonts w:eastAsia="TimesNewRomanPSMT"/>
          <w:szCs w:val="26"/>
        </w:rPr>
        <w:t xml:space="preserve">Do đó, ở </w:t>
      </w:r>
      <w:r w:rsidRPr="003C4C89">
        <w:rPr>
          <w:rFonts w:eastAsia="TimesNewRomanPSMT"/>
          <w:szCs w:val="26"/>
        </w:rPr>
        <w:t xml:space="preserve">giai đoạn sinh trưởng cây cần ánh sáng ngày dài trên 13 giờ, </w:t>
      </w:r>
      <w:r>
        <w:rPr>
          <w:rFonts w:eastAsia="TimesNewRomanPSMT"/>
          <w:szCs w:val="26"/>
        </w:rPr>
        <w:t xml:space="preserve">ở </w:t>
      </w:r>
      <w:r w:rsidRPr="003C4C89">
        <w:rPr>
          <w:rFonts w:eastAsia="TimesNewRomanPSMT"/>
          <w:szCs w:val="26"/>
        </w:rPr>
        <w:t xml:space="preserve">thời kỳ phân hóa mầm hoa cây cần ánh sáng ngày ngắn từ 10-11 giờ/ngày (Narumon, 1988). </w:t>
      </w:r>
      <w:r>
        <w:rPr>
          <w:rFonts w:eastAsia="TimesNewRomanPSMT"/>
          <w:szCs w:val="26"/>
        </w:rPr>
        <w:t xml:space="preserve">Cúc là một loại hoa ngày ngắn, tức là chỉ ra hoa trong điều kiện đêm dài hơn ngày. Khi ở điều kiện ngày dài (long-day) hoặc phá đêm (night break), cây Cúc bị ức chế bước vào giai đoạn ra hoa mà chỉ phát triển chồi nhờ </w:t>
      </w:r>
      <w:r>
        <w:rPr>
          <w:rFonts w:eastAsia="TimesNewRomanPSMT"/>
          <w:szCs w:val="26"/>
        </w:rPr>
        <w:lastRenderedPageBreak/>
        <w:t>vào sự xuất hiện của một chất chống ra hoa (antiflorigen), là sản phẩm của gen CsAFT, được tổng hợp nhiều trên lá. Một khi đáp ứng đủ điều kiện độ dài ngày đêm thích hợp cho ra hoa, chất này sẽ bị ức chế và được thay thế bằng một chất kích thích ra hoa (florigen) (Higuchi và cs, 2013). Nghiên cứu cho thấy ở cây Cúc đại đóa (</w:t>
      </w:r>
      <w:r w:rsidRPr="0022220A">
        <w:rPr>
          <w:rFonts w:eastAsia="TimesNewRomanPSMT"/>
          <w:i/>
          <w:iCs/>
          <w:szCs w:val="26"/>
        </w:rPr>
        <w:t>Chrysanthemum morifolium</w:t>
      </w:r>
      <w:r>
        <w:rPr>
          <w:rFonts w:eastAsia="TimesNewRomanPSMT"/>
          <w:iCs/>
          <w:szCs w:val="26"/>
        </w:rPr>
        <w:t xml:space="preserve">), </w:t>
      </w:r>
      <w:r>
        <w:rPr>
          <w:rFonts w:eastAsia="TimesNewRomanPSMT"/>
          <w:szCs w:val="26"/>
        </w:rPr>
        <w:t xml:space="preserve">trong điều kiện ngày dài, cây ra hoa chậm hơn 42 ngày và có chiều cao thân lớn hơn gấp 2 lần cây sống trong điều kiện ngày ngắn (short-day) (Kazaz và cs, 2010). Cường độ ánh sáng cũng có ảnh hưởng tới sự ra hoa của Cúc. Cúc ngày ngắn </w:t>
      </w:r>
      <w:r w:rsidRPr="0022220A">
        <w:rPr>
          <w:rFonts w:eastAsia="TimesNewRomanPSMT"/>
          <w:i/>
          <w:iCs/>
          <w:szCs w:val="26"/>
        </w:rPr>
        <w:t>Chrysanthemum morifolium</w:t>
      </w:r>
      <w:r>
        <w:rPr>
          <w:rFonts w:eastAsia="TimesNewRomanPSMT"/>
          <w:i/>
          <w:iCs/>
          <w:szCs w:val="26"/>
        </w:rPr>
        <w:t xml:space="preserve"> </w:t>
      </w:r>
      <w:r>
        <w:rPr>
          <w:rFonts w:eastAsia="TimesNewRomanPSMT"/>
          <w:iCs/>
          <w:szCs w:val="26"/>
        </w:rPr>
        <w:t>giống Polaris, khi tăng cường độ ánh sáng lên, cây chuyển qua giai đoạn sinh sản (tức ra hoa) sớm hơn và số lá trên cây trước khi ra hoa giảm đi (Cockshull, 1979).</w:t>
      </w:r>
    </w:p>
    <w:p w:rsidR="002E247F" w:rsidRDefault="002E247F" w:rsidP="00007DA3">
      <w:pPr>
        <w:spacing w:beforeLines="60" w:before="144" w:afterLines="60" w:after="144" w:line="360" w:lineRule="atLeast"/>
        <w:ind w:firstLine="720"/>
        <w:jc w:val="both"/>
        <w:rPr>
          <w:rFonts w:eastAsia="TimesNewRomanPSMT"/>
          <w:szCs w:val="26"/>
        </w:rPr>
      </w:pPr>
      <w:r>
        <w:rPr>
          <w:rFonts w:eastAsia="TimesNewRomanPSMT"/>
          <w:szCs w:val="26"/>
        </w:rPr>
        <w:t xml:space="preserve">Bên cạnh quang chu kỳ và cường độ ánh sáng, loại ánh sáng hay bước sóng ánh sáng có vai trò quan trọng đối với sự hình thành hoa ở cây hoa Cúc. Nghiên cứu của Sung Woo Jeong và cs (2012) cho thấy nụ hoa được hình thành ngay cả ở điều kiện ngày dài khi cây sinh trưởng dưới điều kiện ánh sáng LED màu xanh. Điều này có nghĩa là ánh sáng đơn sắc xanh không có tác dụng ức chế sự hình thành hoa của cây hoa Cúc. Kết quả này tương tự kết quả của Sung Woo Jeong và cs (2014) khi cho rằng bổ sung ánh sáng xanh không có khả năng ức chế sự ra hoa của Cúc mà chỉ có tác dụng kéo dài lóng và cành. Nghiên cứu của Kwon Young Soon và cs (2013) lại cho thấy ngày ra hoa của cây hoa Cúc bị chậm lại khi cây trồng ở điều kiện thắp sáng 4-5 tiếng vào ban đêm bằng đèn huỳnh quang. Tuy nhiên, nếu phá đêm 3 tiếng mỗi ngày sử dụng ánh sáng LED màu đỏ thì hoa nở sớm hơn. Điều này chứng tỏ rằng ánh sáng huỳnh quang hiệu quả hơn ánh sáng đơn sắc màu đỏ trong việc ức chế sự ra hoa và các đặc tính của hoa ở Cúc giống “Beakma” (giống cúc Pha Lê) và “Jimba” (giống cúc Đại Đóa). Tuy nhiên, nghiên cứu năm 2014 của một nhóm nghiên cứu khác (Liaovà cs, 2014) lại cho thấy ánh sáng đỏ ảnh hưởng rất khác nhau tới quá trình phát sinh hoa của cây hoa Cúc và phụ thuộc vào bước sóng. Cụ thể,ánh sáng LED đỏ có bước sóng 630 và 660 nm thực sự có khả năng ức chế quá trình phát sinh hoa của giống Cúc “Jimba” nhưng lại không có tác dụng ức chế ở giống Cúc “Iwa no hakusen”. Mặt khác, ánh sáng LED đỏ ở bước sóng 690nm hoặc đèn dây tóc lại có tác dụng ức chế quá trình tạo hoa ở cả hai giống Cúc. Ánh sáng LED đỏ-xa 735nm lại ngược lại, không có tác dụng ức chế hình thành hoa ở giống “Jimba” nhưng lại trì hoãn sự ra hoa ở giống “Iwa no hakusen”. Điều này chứng tỏ rằng, bước sóng ánh sáng có ảnh hưởng rất lớn đến quá trình ra hoa của cây hoa cúc và ảnh hưởng đó là khác nhau ở các giống cúc khác nhau. Nghiên cứu trên giống Cúc “Bright Golden Anne”, “Iridon” và Yellow Snowdon” tại trường đại học Clemson, Hoa Kì lại cho thấy, mặc dù ánh sáng đỏ-xa không ảnh hưởng tới quá trình ra hoa của ba giống Cúc này, giảm ánh sáng đỏ-xa sẽ làm giảm đường kính của hoa Cúc từ 10-14% tùy theo giống (Li và cs, 2003). </w:t>
      </w:r>
    </w:p>
    <w:p w:rsidR="002E247F" w:rsidRDefault="002E247F" w:rsidP="00007DA3">
      <w:pPr>
        <w:spacing w:beforeLines="60" w:before="144" w:afterLines="60" w:after="144" w:line="360" w:lineRule="atLeast"/>
        <w:ind w:firstLine="720"/>
        <w:jc w:val="both"/>
        <w:rPr>
          <w:rFonts w:eastAsia="TimesNewRomanPS-BoldMT"/>
          <w:bCs/>
          <w:szCs w:val="26"/>
        </w:rPr>
      </w:pPr>
      <w:r>
        <w:rPr>
          <w:rFonts w:eastAsia="TimesNewRomanPSMT"/>
          <w:szCs w:val="26"/>
        </w:rPr>
        <w:t>Ở Việt Nam, cũng có nhiều nghiên cứu về ảnh hưởng của ánh sáng đến sinh trưởng và sự ra hoa của cây hoa Cúc trong điều kiện</w:t>
      </w:r>
      <w:r w:rsidRPr="009124D9">
        <w:rPr>
          <w:rFonts w:eastAsia="TimesNewRomanPSMT"/>
          <w:i/>
          <w:szCs w:val="26"/>
        </w:rPr>
        <w:t xml:space="preserve"> in vitro</w:t>
      </w:r>
      <w:r>
        <w:rPr>
          <w:rFonts w:eastAsia="TimesNewRomanPSMT"/>
          <w:szCs w:val="26"/>
        </w:rPr>
        <w:t xml:space="preserve">, nhà kính hay trên đồng </w:t>
      </w:r>
      <w:r>
        <w:rPr>
          <w:rFonts w:eastAsia="TimesNewRomanPSMT"/>
          <w:szCs w:val="26"/>
        </w:rPr>
        <w:lastRenderedPageBreak/>
        <w:t xml:space="preserve">ruộng. Nghiên cứu về </w:t>
      </w:r>
      <w:r w:rsidRPr="00003D3D">
        <w:rPr>
          <w:rFonts w:eastAsia="TimesNewRomanPSMT"/>
          <w:szCs w:val="26"/>
        </w:rPr>
        <w:t>ảnh hưởng của một số nguồn ánh sáng nhân tạo đến khả năng sinh trưởng và phát triển của cây hoa cúc (</w:t>
      </w:r>
      <w:r w:rsidRPr="00003D3D">
        <w:rPr>
          <w:rFonts w:eastAsia="TimesNewRomanPSMT"/>
          <w:i/>
          <w:szCs w:val="26"/>
        </w:rPr>
        <w:t xml:space="preserve">Chrysanthemum </w:t>
      </w:r>
      <w:r w:rsidRPr="00003D3D">
        <w:rPr>
          <w:rFonts w:eastAsia="TimesNewRomanPSMT"/>
          <w:szCs w:val="26"/>
        </w:rPr>
        <w:t>spp.)</w:t>
      </w:r>
      <w:r>
        <w:rPr>
          <w:rFonts w:eastAsia="TimesNewRomanPSMT"/>
          <w:szCs w:val="26"/>
        </w:rPr>
        <w:t xml:space="preserve">nuôi cấy </w:t>
      </w:r>
      <w:r w:rsidRPr="00F0785F">
        <w:rPr>
          <w:rFonts w:eastAsia="TimesNewRomanPSMT"/>
          <w:i/>
          <w:szCs w:val="26"/>
        </w:rPr>
        <w:t xml:space="preserve">in vitro </w:t>
      </w:r>
      <w:r>
        <w:rPr>
          <w:rFonts w:eastAsia="TimesNewRomanPSMT"/>
          <w:szCs w:val="26"/>
        </w:rPr>
        <w:t xml:space="preserve">của Dương Tấn Nhựt và cs (2015) cho thấy </w:t>
      </w:r>
      <w:r w:rsidRPr="00003D3D">
        <w:rPr>
          <w:rFonts w:eastAsia="TimesNewRomanPSMT"/>
          <w:szCs w:val="26"/>
        </w:rPr>
        <w:t>đèn có chứa nhiều tia đỏ (</w:t>
      </w:r>
      <w:r>
        <w:rPr>
          <w:rFonts w:eastAsia="TimesNewRomanPSMT"/>
          <w:szCs w:val="26"/>
        </w:rPr>
        <w:t>Đèn compact 1U màu đỏ hoặc màu trắng</w:t>
      </w:r>
      <w:r w:rsidRPr="00003D3D">
        <w:rPr>
          <w:rFonts w:eastAsia="TimesNewRomanPSMT"/>
          <w:szCs w:val="26"/>
        </w:rPr>
        <w:t xml:space="preserve"> và </w:t>
      </w:r>
      <w:r>
        <w:rPr>
          <w:rFonts w:eastAsia="TimesNewRomanPSMT"/>
          <w:szCs w:val="26"/>
        </w:rPr>
        <w:t xml:space="preserve">compact </w:t>
      </w:r>
      <w:r w:rsidRPr="00003D3D">
        <w:rPr>
          <w:rFonts w:eastAsia="TimesNewRomanPSMT"/>
          <w:szCs w:val="26"/>
        </w:rPr>
        <w:t>3U) phù hợp cho sự phát triển của cây</w:t>
      </w:r>
      <w:r>
        <w:rPr>
          <w:rFonts w:eastAsia="TimesNewRomanPSMT"/>
          <w:szCs w:val="26"/>
        </w:rPr>
        <w:t>, kích thích</w:t>
      </w:r>
      <w:r w:rsidRPr="00003D3D">
        <w:rPr>
          <w:rFonts w:eastAsia="TimesNewRomanPSMT"/>
          <w:szCs w:val="26"/>
        </w:rPr>
        <w:t xml:space="preserve"> sự hình thành rễ cũng như sự phát triển của cây con</w:t>
      </w:r>
      <w:r>
        <w:rPr>
          <w:rFonts w:eastAsia="TimesNewRomanPSMT"/>
          <w:szCs w:val="26"/>
        </w:rPr>
        <w:t xml:space="preserve">tốt </w:t>
      </w:r>
      <w:r w:rsidRPr="00003D3D">
        <w:rPr>
          <w:rFonts w:eastAsia="TimesNewRomanPSMT"/>
          <w:szCs w:val="26"/>
        </w:rPr>
        <w:t>hơn đèn chứa nhiều tia xanh</w:t>
      </w:r>
      <w:r>
        <w:rPr>
          <w:rFonts w:eastAsia="TimesNewRomanPSMT"/>
          <w:szCs w:val="26"/>
        </w:rPr>
        <w:t xml:space="preserve"> lá cây</w:t>
      </w:r>
      <w:r w:rsidRPr="00003D3D">
        <w:rPr>
          <w:rFonts w:eastAsia="TimesNewRomanPSMT"/>
          <w:szCs w:val="26"/>
        </w:rPr>
        <w:t xml:space="preserve"> (</w:t>
      </w:r>
      <w:r>
        <w:rPr>
          <w:rFonts w:eastAsia="TimesNewRomanPSMT"/>
          <w:szCs w:val="26"/>
        </w:rPr>
        <w:t>Đèn compact 1U màu xanh lá cây</w:t>
      </w:r>
      <w:r w:rsidRPr="00003D3D">
        <w:rPr>
          <w:rFonts w:eastAsia="TimesNewRomanPSMT"/>
          <w:szCs w:val="26"/>
        </w:rPr>
        <w:t>). Vì vậy, thay vì sử dụng hệ thống chiếu sáng truyền thống (đèn neon), nên sử dụng đèn compact, không chỉ tiết kiệm năng lượng mà còn thúc đẩy sự tăng trưởng và phát triển củ</w:t>
      </w:r>
      <w:r>
        <w:rPr>
          <w:rFonts w:eastAsia="TimesNewRomanPSMT"/>
          <w:szCs w:val="26"/>
        </w:rPr>
        <w:t>a cây</w:t>
      </w:r>
      <w:r w:rsidRPr="00003D3D">
        <w:rPr>
          <w:rFonts w:eastAsia="TimesNewRomanPSMT"/>
          <w:szCs w:val="26"/>
        </w:rPr>
        <w:t xml:space="preserve"> tốt hơ</w:t>
      </w:r>
      <w:r>
        <w:rPr>
          <w:rFonts w:eastAsia="TimesNewRomanPSMT"/>
          <w:szCs w:val="26"/>
        </w:rPr>
        <w:t xml:space="preserve">n khi nuôi trong điều kiện phòng thí nghiêm. Tuy nhiên, nghiên cứu của Nguyễn Bá Nam và cs (2014) cho thấy đèn LED ưu việt hơn đèn dây tóc, neon và thậm chí hơn cả đèn compact khi sử dụng để chiếu sáng vào ban đêm trong trồng hoa Cúc ở cả ba giống </w:t>
      </w:r>
      <w:r>
        <w:rPr>
          <w:rFonts w:eastAsia="TimesNewRomanPS-BoldMT"/>
          <w:bCs/>
          <w:szCs w:val="26"/>
        </w:rPr>
        <w:t>Đóa Vàng, Sapphire và Kim Cương</w:t>
      </w:r>
      <w:r>
        <w:rPr>
          <w:rFonts w:eastAsia="TimesNewRomanPSMT"/>
          <w:szCs w:val="26"/>
        </w:rPr>
        <w:t>. Nghiên cứu này thuộc c</w:t>
      </w:r>
      <w:r w:rsidRPr="00945CC1">
        <w:rPr>
          <w:rFonts w:eastAsia="TimesNewRomanPSMT"/>
          <w:szCs w:val="26"/>
        </w:rPr>
        <w:t>hương trình “mục tiêu quốc gia về sử dụng năng lượng tiết kiệm và hiệu quả” của Bộ</w:t>
      </w:r>
      <w:r>
        <w:rPr>
          <w:rFonts w:eastAsia="TimesNewRomanPSMT"/>
          <w:szCs w:val="26"/>
        </w:rPr>
        <w:t xml:space="preserve"> Công Thương </w:t>
      </w:r>
      <w:r w:rsidRPr="00945CC1">
        <w:rPr>
          <w:rFonts w:eastAsia="TimesNewRomanPSMT"/>
          <w:szCs w:val="26"/>
        </w:rPr>
        <w:t xml:space="preserve">tài trợ kinh phí cho </w:t>
      </w:r>
      <w:r w:rsidRPr="00945CC1">
        <w:rPr>
          <w:rFonts w:eastAsia="TimesNewRomanPS-ItalicMT"/>
          <w:iCs/>
          <w:szCs w:val="26"/>
        </w:rPr>
        <w:t>Viện Nghiên cứu Khoa học Tây Nguyên, Viện Hàn lâm Khoa học Việ</w:t>
      </w:r>
      <w:r>
        <w:rPr>
          <w:rFonts w:eastAsia="TimesNewRomanPS-ItalicMT"/>
          <w:iCs/>
          <w:szCs w:val="26"/>
        </w:rPr>
        <w:t>t Nam, thành phố</w:t>
      </w:r>
      <w:r w:rsidRPr="00945CC1">
        <w:rPr>
          <w:rFonts w:eastAsia="TimesNewRomanPS-ItalicMT"/>
          <w:iCs/>
          <w:szCs w:val="26"/>
        </w:rPr>
        <w:t xml:space="preserve"> Đà Lạt</w:t>
      </w:r>
      <w:r w:rsidRPr="00945CC1">
        <w:rPr>
          <w:rFonts w:eastAsia="TimesNewRomanPSMT"/>
          <w:szCs w:val="26"/>
        </w:rPr>
        <w:t>thực hiện</w:t>
      </w:r>
      <w:r>
        <w:rPr>
          <w:rFonts w:eastAsia="TimesNewRomanPSMT"/>
          <w:szCs w:val="26"/>
        </w:rPr>
        <w:t>.</w:t>
      </w:r>
      <w:r w:rsidRPr="00945CC1">
        <w:rPr>
          <w:rFonts w:eastAsia="TimesNewRomanPS-BoldMT"/>
          <w:bCs/>
          <w:szCs w:val="26"/>
        </w:rPr>
        <w:t xml:space="preserve">Kết quả cho thấy đèn LED có thể sử dụng để thay thế đèn compact 3U cho kết quả </w:t>
      </w:r>
      <w:r>
        <w:rPr>
          <w:rFonts w:eastAsia="TimesNewRomanPS-BoldMT"/>
          <w:bCs/>
          <w:szCs w:val="26"/>
        </w:rPr>
        <w:t xml:space="preserve">sinh trưởng và phát triển </w:t>
      </w:r>
      <w:r w:rsidRPr="00945CC1">
        <w:rPr>
          <w:rFonts w:eastAsia="TimesNewRomanPS-BoldMT"/>
          <w:bCs/>
          <w:szCs w:val="26"/>
        </w:rPr>
        <w:t>tốt</w:t>
      </w:r>
      <w:r>
        <w:rPr>
          <w:rFonts w:eastAsia="TimesNewRomanPS-BoldMT"/>
          <w:bCs/>
          <w:szCs w:val="26"/>
        </w:rPr>
        <w:t xml:space="preserve"> hơn </w:t>
      </w:r>
      <w:r w:rsidRPr="00945CC1">
        <w:rPr>
          <w:rFonts w:eastAsia="TimesNewRomanPS-BoldMT"/>
          <w:bCs/>
          <w:szCs w:val="26"/>
        </w:rPr>
        <w:t xml:space="preserve">ở cả 3 giống Cúc trong điều kiện nhà kính. Từ kết quả này, mô hình đèn LED đã được ứng dụng và nhân rộng tại Đà Lạt và một số tỉnh miền Nam trên quy mô lớn. </w:t>
      </w:r>
    </w:p>
    <w:p w:rsidR="002E247F" w:rsidRPr="00433CC3" w:rsidRDefault="002E247F" w:rsidP="00007DA3">
      <w:pPr>
        <w:spacing w:beforeLines="60" w:before="144" w:afterLines="60" w:after="144" w:line="360" w:lineRule="atLeast"/>
        <w:ind w:firstLine="720"/>
        <w:jc w:val="both"/>
        <w:rPr>
          <w:rFonts w:eastAsia="TimesNewRomanPS-BoldMT"/>
          <w:b/>
          <w:bCs/>
          <w:szCs w:val="26"/>
        </w:rPr>
      </w:pPr>
      <w:r w:rsidRPr="00433CC3">
        <w:rPr>
          <w:rFonts w:eastAsia="TimesNewRomanPS-BoldMT"/>
          <w:b/>
          <w:bCs/>
          <w:szCs w:val="26"/>
        </w:rPr>
        <w:t>1.3. Ưu và nhược điểm của công nghệ đèn LED ứng dụng trong nông nghiệp</w:t>
      </w:r>
    </w:p>
    <w:p w:rsidR="002E247F" w:rsidRPr="00945CC1" w:rsidRDefault="002E247F" w:rsidP="00007DA3">
      <w:pPr>
        <w:spacing w:beforeLines="60" w:before="144" w:afterLines="60" w:after="144" w:line="360" w:lineRule="atLeast"/>
        <w:ind w:firstLine="720"/>
        <w:jc w:val="both"/>
        <w:rPr>
          <w:rFonts w:eastAsia="TimesNewRomanPS-BoldMT"/>
          <w:bCs/>
          <w:szCs w:val="26"/>
        </w:rPr>
      </w:pPr>
      <w:r w:rsidRPr="00945CC1">
        <w:rPr>
          <w:rFonts w:eastAsia="TimesNewRomanPS-BoldMT"/>
          <w:bCs/>
          <w:szCs w:val="26"/>
        </w:rPr>
        <w:t xml:space="preserve">Hiện nay, công nghệ mới chiếu sáng cho cây trồng bằng đèn </w:t>
      </w:r>
      <w:r>
        <w:rPr>
          <w:rFonts w:eastAsia="TimesNewRomanPS-BoldMT"/>
          <w:bCs/>
          <w:szCs w:val="26"/>
        </w:rPr>
        <w:t>LED</w:t>
      </w:r>
      <w:r w:rsidRPr="00945CC1">
        <w:rPr>
          <w:rFonts w:eastAsia="TimesNewRomanPS-BoldMT"/>
          <w:bCs/>
          <w:szCs w:val="26"/>
        </w:rPr>
        <w:t xml:space="preserve"> đã được nghiên cứu và đi vào ứng dụng, thay thế các loại đèn truyền thống. Chiếu sáng trong nông nghiệp sử dụng đèn LED có nhiều ưu điểm vượt trội như: </w:t>
      </w:r>
    </w:p>
    <w:p w:rsidR="002E247F" w:rsidRPr="00945CC1" w:rsidRDefault="002E247F" w:rsidP="00007DA3">
      <w:pPr>
        <w:spacing w:beforeLines="60" w:before="144" w:afterLines="60" w:after="144" w:line="360" w:lineRule="atLeast"/>
        <w:ind w:firstLine="567"/>
        <w:jc w:val="both"/>
        <w:rPr>
          <w:bCs/>
          <w:iCs/>
          <w:szCs w:val="26"/>
        </w:rPr>
      </w:pPr>
      <w:r>
        <w:rPr>
          <w:sz w:val="24"/>
          <w:szCs w:val="24"/>
        </w:rPr>
        <w:t>.</w:t>
      </w:r>
      <w:r>
        <w:rPr>
          <w:bCs/>
          <w:i/>
          <w:iCs/>
          <w:szCs w:val="26"/>
        </w:rPr>
        <w:t xml:space="preserve">+ </w:t>
      </w:r>
      <w:r w:rsidRPr="00945CC1">
        <w:rPr>
          <w:bCs/>
          <w:iCs/>
          <w:szCs w:val="26"/>
        </w:rPr>
        <w:t>Đèn LED thân thiện môi trường hơn do không chứa thủy ngân</w:t>
      </w:r>
      <w:r>
        <w:rPr>
          <w:bCs/>
          <w:iCs/>
          <w:szCs w:val="26"/>
        </w:rPr>
        <w:t xml:space="preserve">, chì </w:t>
      </w:r>
      <w:r w:rsidRPr="00945CC1">
        <w:rPr>
          <w:bCs/>
          <w:iCs/>
          <w:szCs w:val="26"/>
        </w:rPr>
        <w:t xml:space="preserve">và các chất độc khác; </w:t>
      </w:r>
      <w:r>
        <w:rPr>
          <w:bCs/>
          <w:iCs/>
          <w:szCs w:val="26"/>
        </w:rPr>
        <w:t>đồng thời đèn LED cũng không phát ra bức xạ tia tử ngoại UV có hại.</w:t>
      </w:r>
    </w:p>
    <w:p w:rsidR="002E247F" w:rsidRPr="00945CC1" w:rsidRDefault="002E247F" w:rsidP="00007DA3">
      <w:pPr>
        <w:pStyle w:val="BodyTextIndent3"/>
        <w:spacing w:beforeLines="60" w:before="144" w:afterLines="60" w:after="144" w:line="360" w:lineRule="atLeast"/>
        <w:ind w:firstLine="425"/>
        <w:jc w:val="both"/>
        <w:rPr>
          <w:bCs/>
          <w:iCs/>
          <w:sz w:val="26"/>
          <w:szCs w:val="26"/>
        </w:rPr>
      </w:pPr>
      <w:r w:rsidRPr="00945CC1">
        <w:rPr>
          <w:bCs/>
          <w:iCs/>
          <w:sz w:val="26"/>
          <w:szCs w:val="26"/>
        </w:rPr>
        <w:t xml:space="preserve">+ Sử dụng đèn LED còn giúp tiết kiệm điện năng hơn nhiều so với các loại đèn trước đây (tiết kiệm từ 50 – 80% điện năng). </w:t>
      </w:r>
    </w:p>
    <w:p w:rsidR="002E247F" w:rsidRPr="00945CC1" w:rsidRDefault="002E247F" w:rsidP="00007DA3">
      <w:pPr>
        <w:pStyle w:val="BodyTextIndent3"/>
        <w:spacing w:beforeLines="60" w:before="144" w:afterLines="60" w:after="144" w:line="360" w:lineRule="atLeast"/>
        <w:ind w:firstLine="425"/>
        <w:jc w:val="both"/>
        <w:rPr>
          <w:bCs/>
          <w:iCs/>
          <w:sz w:val="26"/>
          <w:szCs w:val="26"/>
        </w:rPr>
      </w:pPr>
      <w:r w:rsidRPr="00945CC1">
        <w:rPr>
          <w:bCs/>
          <w:iCs/>
          <w:sz w:val="26"/>
          <w:szCs w:val="26"/>
        </w:rPr>
        <w:t xml:space="preserve">+ Đèn LED có độ bền cao hơn các loại đèn khác. </w:t>
      </w:r>
      <w:r w:rsidRPr="00AD7829">
        <w:rPr>
          <w:bCs/>
          <w:iCs/>
          <w:sz w:val="26"/>
          <w:szCs w:val="26"/>
        </w:rPr>
        <w:t>Đèn được cấu tạo chắc chắn, có lớp vỏ bảo vệ chịu được các lực va đập thông thường nên khó  bể, vỡ.</w:t>
      </w:r>
      <w:r w:rsidRPr="00945CC1">
        <w:rPr>
          <w:bCs/>
          <w:iCs/>
          <w:sz w:val="26"/>
          <w:szCs w:val="26"/>
        </w:rPr>
        <w:t xml:space="preserve">Trung bình một bóng đèn LED có thể sử dụng được 15.000 giờ trong khi đèn dây tóc chỉ thắp sáng được 1.000 giờ và đèn compact chỉ thắp được từ 6.000 tới 10.000 giờ. </w:t>
      </w:r>
    </w:p>
    <w:p w:rsidR="002E247F" w:rsidRDefault="002E247F" w:rsidP="00007DA3">
      <w:pPr>
        <w:pStyle w:val="BodyTextIndent3"/>
        <w:spacing w:beforeLines="60" w:before="144" w:afterLines="60" w:after="144" w:line="360" w:lineRule="atLeast"/>
        <w:ind w:firstLine="425"/>
        <w:jc w:val="both"/>
        <w:rPr>
          <w:bCs/>
          <w:iCs/>
          <w:sz w:val="26"/>
          <w:szCs w:val="26"/>
        </w:rPr>
      </w:pPr>
      <w:r>
        <w:rPr>
          <w:sz w:val="24"/>
          <w:szCs w:val="24"/>
        </w:rPr>
        <w:t xml:space="preserve">+ </w:t>
      </w:r>
      <w:r w:rsidRPr="00AD7829">
        <w:rPr>
          <w:bCs/>
          <w:iCs/>
          <w:sz w:val="26"/>
          <w:szCs w:val="26"/>
        </w:rPr>
        <w:t>Hiệu quả chiếu sáng: Ánh sáng của đèn LED tạo ra từ vật liệu bán dẫn nên độ sáng luôn luôn ổn định, hiển thị tốt màu sắc, tập trung về một hướng</w:t>
      </w:r>
    </w:p>
    <w:p w:rsidR="002E247F" w:rsidRDefault="002E247F" w:rsidP="00007DA3">
      <w:pPr>
        <w:pStyle w:val="BodyTextIndent3"/>
        <w:spacing w:beforeLines="60" w:before="144" w:afterLines="60" w:after="144" w:line="360" w:lineRule="atLeast"/>
        <w:ind w:firstLine="425"/>
        <w:jc w:val="both"/>
        <w:rPr>
          <w:bCs/>
          <w:iCs/>
          <w:sz w:val="26"/>
          <w:szCs w:val="26"/>
        </w:rPr>
      </w:pPr>
      <w:r w:rsidRPr="00945CC1">
        <w:rPr>
          <w:bCs/>
          <w:iCs/>
          <w:sz w:val="26"/>
          <w:szCs w:val="26"/>
        </w:rPr>
        <w:t xml:space="preserve">+ Một ưu điểm nổi bật của đèn LED đó là đèn LED chỉ phát ra phổ ánh sáng cần thiết cho cây sinh trưởng và phát triển (tập trung vào ánh sáng đỏ và xanh) trong khi các loại đèn khác phát ra phổ ánh sáng rộng hơn, có cả phổ ánh sáng mà cây không hấp thụ được dẫn đến cây sinh trưởng kém hơn. </w:t>
      </w:r>
    </w:p>
    <w:p w:rsidR="002E247F" w:rsidRPr="00181AED" w:rsidRDefault="002E247F" w:rsidP="00007DA3">
      <w:pPr>
        <w:pStyle w:val="BodyTextIndent3"/>
        <w:spacing w:beforeLines="60" w:before="144" w:afterLines="60" w:after="144" w:line="360" w:lineRule="atLeast"/>
        <w:ind w:firstLine="425"/>
        <w:jc w:val="both"/>
        <w:rPr>
          <w:bCs/>
          <w:iCs/>
          <w:sz w:val="26"/>
          <w:szCs w:val="26"/>
          <w:lang w:val="vi-VN"/>
        </w:rPr>
      </w:pPr>
      <w:r>
        <w:rPr>
          <w:bCs/>
          <w:iCs/>
          <w:sz w:val="26"/>
          <w:szCs w:val="26"/>
          <w:lang w:val="vi-VN"/>
        </w:rPr>
        <w:lastRenderedPageBreak/>
        <w:t xml:space="preserve">+ Đèn LED có ánh sáng màu đỏ có thể giúp xua đuổi côn trùng gây hại. </w:t>
      </w:r>
    </w:p>
    <w:p w:rsidR="002E247F" w:rsidRPr="008811AF" w:rsidRDefault="002E247F" w:rsidP="00007DA3">
      <w:pPr>
        <w:spacing w:beforeLines="60" w:before="144" w:afterLines="60" w:after="144" w:line="360" w:lineRule="atLeast"/>
        <w:ind w:firstLine="720"/>
        <w:jc w:val="both"/>
        <w:rPr>
          <w:rFonts w:eastAsia="TimesNewRomanPSMT"/>
          <w:szCs w:val="26"/>
          <w:lang w:val="vi-VN"/>
        </w:rPr>
      </w:pPr>
      <w:r w:rsidRPr="00181AED">
        <w:rPr>
          <w:rFonts w:eastAsia="TimesNewRomanPSMT"/>
          <w:szCs w:val="26"/>
          <w:lang w:val="vi-VN"/>
        </w:rPr>
        <w:t xml:space="preserve">Nhược điểm duy nhất của đèn LED chính là giá thành cao. </w:t>
      </w:r>
      <w:r w:rsidRPr="008811AF">
        <w:rPr>
          <w:rFonts w:eastAsia="TimesNewRomanPSMT"/>
          <w:szCs w:val="26"/>
          <w:lang w:val="vi-VN"/>
        </w:rPr>
        <w:t xml:space="preserve">Tuy nhiên nếu xét tới độ bền của đèn và thời gian thắp sáng dài hơn nhiều các loại đèn khác thì đèn LED vẫn đem lại nhiều lợi ích hơn. </w:t>
      </w:r>
    </w:p>
    <w:p w:rsidR="002E247F" w:rsidRPr="008811AF" w:rsidRDefault="002E247F" w:rsidP="00007DA3">
      <w:pPr>
        <w:spacing w:beforeLines="60" w:before="144" w:afterLines="60" w:after="144" w:line="360" w:lineRule="atLeast"/>
        <w:ind w:firstLine="720"/>
        <w:jc w:val="both"/>
        <w:rPr>
          <w:rFonts w:eastAsia="TimesNewRomanPSMT"/>
          <w:szCs w:val="26"/>
          <w:lang w:val="vi-VN"/>
        </w:rPr>
      </w:pPr>
      <w:r w:rsidRPr="008811AF">
        <w:rPr>
          <w:rFonts w:eastAsia="TimesNewRomanPSMT"/>
          <w:szCs w:val="26"/>
          <w:lang w:val="vi-VN"/>
        </w:rPr>
        <w:t>Trước đây, bóng đèn sợi đốt (60W) được sử dụng là nguồn cung cấp ánh sáng nhân tạo để chiếu sáng cho cây Cúc trong hoạt động sản xuất hoa Cúc. Hiện nay, bóng đèn compact 3U (20W) được thay thế cho bóng đèn sợi đốt và tiết kiệm được 60% điện năng tiêu thụ cho mỗi bóng. Tuy nhiên, đèn LED (9-10W) chứa các bước sóng mong muốn có thể điều khiển được quá trình ra hoa, đang trở thành nguồn chiếu sáng lý tưởng trong nông nghiệp đặc biệt trong ngành công nghiệp hoa Cúc. So với đèn compact 3U, đèn LED đã tiết kiệm đến 50% năng lượng tiêu thụ cho mỗi bóng. Ngoài ra, lợi thế lớn nhất khi sử dụng đèn LED là có thể chọn lựa bước sóng phù hợp với sự sinh trưởng và phát triển cho từng đối tượng cây trồng, qua đó giúp gia tăng năng suất tối đa của sản phẩm nông nghiệp. Điều này hầu như không thể thực hiện được đối với các loại đèn chiếu sáng trước đây như đèn sợi đốt, đèn huỳnh quang hay đèn compact. (Nam và cs, 2014)</w:t>
      </w:r>
    </w:p>
    <w:p w:rsidR="002E247F" w:rsidRPr="008811AF" w:rsidRDefault="002E247F" w:rsidP="00007DA3">
      <w:pPr>
        <w:spacing w:beforeLines="60" w:before="144" w:afterLines="60" w:after="144" w:line="360" w:lineRule="atLeast"/>
        <w:jc w:val="both"/>
        <w:rPr>
          <w:b/>
          <w:szCs w:val="28"/>
          <w:lang w:val="vi-VN"/>
        </w:rPr>
      </w:pPr>
      <w:r w:rsidRPr="008811AF">
        <w:rPr>
          <w:b/>
          <w:szCs w:val="28"/>
          <w:lang w:val="vi-VN"/>
        </w:rPr>
        <w:t xml:space="preserve">II. NHỮNG NỘI DUNG KH&amp;CN DỰ ÁN ĐÃ TIẾP NHẬN TRIỂN KHAI VÀ KẾT QUẢ ĐẠT ĐƯỢC </w:t>
      </w:r>
    </w:p>
    <w:p w:rsidR="002E247F" w:rsidRPr="00433CC3" w:rsidRDefault="002E247F" w:rsidP="00007DA3">
      <w:pPr>
        <w:spacing w:beforeLines="60" w:before="144" w:afterLines="60" w:after="144" w:line="360" w:lineRule="atLeast"/>
        <w:ind w:firstLine="720"/>
        <w:jc w:val="both"/>
        <w:rPr>
          <w:rFonts w:eastAsia="TimesNewRomanPS-BoldMT"/>
          <w:b/>
          <w:bCs/>
          <w:szCs w:val="26"/>
        </w:rPr>
      </w:pPr>
      <w:r w:rsidRPr="00433CC3">
        <w:rPr>
          <w:rFonts w:eastAsia="TimesNewRomanPS-BoldMT"/>
          <w:b/>
          <w:bCs/>
          <w:szCs w:val="26"/>
        </w:rPr>
        <w:t>2.1. Nộ</w:t>
      </w:r>
      <w:r>
        <w:rPr>
          <w:rFonts w:eastAsia="TimesNewRomanPS-BoldMT"/>
          <w:b/>
          <w:bCs/>
          <w:szCs w:val="26"/>
        </w:rPr>
        <w:t>i dung 1</w:t>
      </w:r>
    </w:p>
    <w:p w:rsidR="002E247F" w:rsidRPr="00433CC3" w:rsidRDefault="002E247F" w:rsidP="00007DA3">
      <w:pPr>
        <w:pStyle w:val="ListParagraph"/>
        <w:numPr>
          <w:ilvl w:val="0"/>
          <w:numId w:val="13"/>
        </w:numPr>
        <w:tabs>
          <w:tab w:val="left" w:pos="1080"/>
        </w:tabs>
        <w:spacing w:beforeLines="60" w:before="144" w:afterLines="60" w:after="144" w:line="360" w:lineRule="atLeast"/>
        <w:ind w:left="0" w:firstLine="720"/>
        <w:jc w:val="both"/>
        <w:rPr>
          <w:rFonts w:eastAsia="TimesNewRomanPS-BoldMT"/>
          <w:bCs/>
          <w:i/>
          <w:szCs w:val="26"/>
        </w:rPr>
      </w:pPr>
      <w:r w:rsidRPr="00433CC3">
        <w:rPr>
          <w:rFonts w:eastAsia="TimesNewRomanPS-BoldMT"/>
          <w:bCs/>
          <w:i/>
          <w:szCs w:val="26"/>
        </w:rPr>
        <w:t>Thực hiện mô hình ứng dụng công nghệ đèn LED trong trồng hoa Cúc giống Pha Lê vụ Đông Xuân với diện tích 500m</w:t>
      </w:r>
      <w:r w:rsidRPr="00433CC3">
        <w:rPr>
          <w:rFonts w:eastAsia="TimesNewRomanPS-BoldMT"/>
          <w:bCs/>
          <w:i/>
          <w:sz w:val="28"/>
          <w:szCs w:val="26"/>
          <w:vertAlign w:val="superscript"/>
        </w:rPr>
        <w:t>2</w:t>
      </w:r>
      <w:r w:rsidRPr="00433CC3">
        <w:rPr>
          <w:rFonts w:eastAsia="TimesNewRomanPS-BoldMT"/>
          <w:bCs/>
          <w:i/>
          <w:szCs w:val="26"/>
        </w:rPr>
        <w:t xml:space="preserve"> và 100m</w:t>
      </w:r>
      <w:r w:rsidRPr="00433CC3">
        <w:rPr>
          <w:rFonts w:eastAsia="TimesNewRomanPS-BoldMT"/>
          <w:bCs/>
          <w:i/>
          <w:szCs w:val="26"/>
          <w:vertAlign w:val="superscript"/>
        </w:rPr>
        <w:t>2</w:t>
      </w:r>
      <w:r w:rsidRPr="00433CC3">
        <w:rPr>
          <w:rFonts w:eastAsia="TimesNewRomanPS-BoldMT"/>
          <w:bCs/>
          <w:i/>
          <w:szCs w:val="26"/>
        </w:rPr>
        <w:t xml:space="preserve"> đối chứng bằng loại đèn khác (50m</w:t>
      </w:r>
      <w:r w:rsidRPr="00433CC3">
        <w:rPr>
          <w:rFonts w:eastAsia="TimesNewRomanPS-BoldMT"/>
          <w:bCs/>
          <w:i/>
          <w:szCs w:val="26"/>
          <w:vertAlign w:val="superscript"/>
        </w:rPr>
        <w:t>2</w:t>
      </w:r>
      <w:r w:rsidRPr="00433CC3">
        <w:rPr>
          <w:rFonts w:eastAsia="TimesNewRomanPS-BoldMT"/>
          <w:bCs/>
          <w:i/>
          <w:szCs w:val="26"/>
        </w:rPr>
        <w:t xml:space="preserve"> đèn compact và 50m</w:t>
      </w:r>
      <w:r w:rsidRPr="00433CC3">
        <w:rPr>
          <w:rFonts w:eastAsia="TimesNewRomanPS-BoldMT"/>
          <w:bCs/>
          <w:i/>
          <w:szCs w:val="26"/>
          <w:vertAlign w:val="superscript"/>
        </w:rPr>
        <w:t>2</w:t>
      </w:r>
      <w:r w:rsidRPr="00433CC3">
        <w:rPr>
          <w:rFonts w:eastAsia="TimesNewRomanPS-BoldMT"/>
          <w:bCs/>
          <w:i/>
          <w:szCs w:val="26"/>
        </w:rPr>
        <w:t xml:space="preserve"> đèn dây tóc).</w:t>
      </w:r>
    </w:p>
    <w:p w:rsidR="002E247F" w:rsidRDefault="002E247F" w:rsidP="00007DA3">
      <w:pPr>
        <w:spacing w:beforeLines="60" w:before="144" w:afterLines="60" w:after="144" w:line="360" w:lineRule="atLeast"/>
        <w:ind w:firstLine="720"/>
        <w:jc w:val="both"/>
        <w:rPr>
          <w:rFonts w:eastAsia="TimesNewRomanPS-BoldMT"/>
          <w:bCs/>
          <w:szCs w:val="26"/>
        </w:rPr>
      </w:pPr>
      <w:r>
        <w:rPr>
          <w:rFonts w:eastAsia="TimesNewRomanPS-BoldMT"/>
          <w:bCs/>
          <w:szCs w:val="26"/>
        </w:rPr>
        <w:t>Dự án đã xây dựng thành công mô hình trồng hoa Cúc giống Pha Lê vụ Đông Xuân sử dụng công nghệ đèn LED với quy mô như trên. Cây con giống được nhập từ Đà Lạt. T</w:t>
      </w:r>
      <w:r w:rsidRPr="00873C92">
        <w:rPr>
          <w:rFonts w:eastAsia="TimesNewRomanPS-BoldMT"/>
          <w:bCs/>
          <w:szCs w:val="26"/>
        </w:rPr>
        <w:t>ổng số cây giống đem trồng là 16.000 cây</w:t>
      </w:r>
      <w:r>
        <w:rPr>
          <w:rFonts w:eastAsia="TimesNewRomanPS-BoldMT"/>
          <w:bCs/>
          <w:szCs w:val="26"/>
        </w:rPr>
        <w:t>/tổng 600m</w:t>
      </w:r>
      <w:r w:rsidRPr="00F911B1">
        <w:rPr>
          <w:rFonts w:eastAsia="TimesNewRomanPS-BoldMT"/>
          <w:bCs/>
          <w:szCs w:val="26"/>
          <w:vertAlign w:val="superscript"/>
        </w:rPr>
        <w:t>2</w:t>
      </w:r>
      <w:r w:rsidRPr="0022387E">
        <w:rPr>
          <w:rFonts w:eastAsia="TimesNewRomanPS-BoldMT"/>
          <w:bCs/>
          <w:szCs w:val="26"/>
        </w:rPr>
        <w:t>.</w:t>
      </w:r>
      <w:r>
        <w:rPr>
          <w:rFonts w:eastAsia="TimesNewRomanPS-BoldMT"/>
          <w:bCs/>
          <w:szCs w:val="26"/>
        </w:rPr>
        <w:t xml:space="preserve"> Trồng đều với khoảng cách 15 x 15cm</w:t>
      </w:r>
      <w:r w:rsidRPr="00873C92">
        <w:rPr>
          <w:rFonts w:eastAsia="TimesNewRomanPS-BoldMT"/>
          <w:bCs/>
          <w:szCs w:val="26"/>
        </w:rPr>
        <w:t xml:space="preserve">. </w:t>
      </w:r>
      <w:r>
        <w:rPr>
          <w:rFonts w:eastAsia="TimesNewRomanPS-BoldMT"/>
          <w:bCs/>
          <w:szCs w:val="26"/>
        </w:rPr>
        <w:t xml:space="preserve">Đèn LED và đèn đối chứng (dây tóc và compact) được bắc với khoảng cách đèn cách đèn 2,6 m và cách mặt đất 2 m vào giữa các luống hoa. Đèn được thắp sáng liên tục 4 tiếng/ngày trong vòng 1 tháng bắt đầu từ ngày thứ 5 sau khi xuống giống (1/10 âm lịch). </w:t>
      </w:r>
      <w:r w:rsidRPr="00873C92">
        <w:rPr>
          <w:rFonts w:eastAsia="TimesNewRomanPS-BoldMT"/>
          <w:bCs/>
          <w:szCs w:val="26"/>
        </w:rPr>
        <w:t xml:space="preserve">Địa điểm xây dựng mô hình là tại hộ gia đình của bác Nguyễn Thiện Dưỡng, tổ 8 phường Hương Hồ, thị xã Hương Trà. </w:t>
      </w:r>
    </w:p>
    <w:p w:rsidR="002E247F" w:rsidRDefault="002E247F" w:rsidP="00007DA3">
      <w:pPr>
        <w:spacing w:beforeLines="60" w:before="144" w:afterLines="60" w:after="144" w:line="360" w:lineRule="atLeast"/>
        <w:ind w:firstLine="720"/>
        <w:jc w:val="both"/>
        <w:rPr>
          <w:rFonts w:eastAsia="TimesNewRomanPS-BoldMT"/>
          <w:bCs/>
          <w:szCs w:val="26"/>
        </w:rPr>
      </w:pPr>
      <w:r>
        <w:rPr>
          <w:rFonts w:eastAsia="TimesNewRomanPS-BoldMT"/>
          <w:bCs/>
          <w:szCs w:val="26"/>
        </w:rPr>
        <w:t xml:space="preserve">Trong quá trình trồng, cây hoa Cúc giống Pha Lê có một số biểu hiện sâu bệnh như sự xuất hiện của rệp nâu đen, bọ trĩ và sâu ăn lá ở giai đoạn cây chuẩn bị phát sinh nụ hoa và giai đoạn phát triển của hoa. Đặc biệt, rệp và bọ trĩ hút nhựa của cây nhất là tại đỉnh sinh trưởng và nụ hoa làm lá quăn queo và nụ hoa không phát triển. Nhờ phát hiện sâu bệnh sớm, chúng tôi đã kiểm soát được tốt bệnhbằng cách phun thuốc trừ sâu, rệp và bọ trĩ, từ đó tránh được việc làm giảm chất lượng của hoa. </w:t>
      </w:r>
      <w:r w:rsidRPr="00CB40BC">
        <w:rPr>
          <w:rFonts w:eastAsia="TimesNewRomanPS-BoldMT"/>
          <w:bCs/>
          <w:szCs w:val="26"/>
        </w:rPr>
        <w:t xml:space="preserve">Qua 3 tháng thực hiện, cúc được trồng vào ngày 1/10 âm lịch đã được thu hoạch vào ngày 28/12 âm lịch, </w:t>
      </w:r>
      <w:r w:rsidRPr="00CB40BC">
        <w:rPr>
          <w:rFonts w:eastAsia="TimesNewRomanPS-BoldMT"/>
          <w:bCs/>
          <w:szCs w:val="26"/>
        </w:rPr>
        <w:lastRenderedPageBreak/>
        <w:t xml:space="preserve">đúng vào dịp tết Nguyên Đán. </w:t>
      </w:r>
      <w:r>
        <w:rPr>
          <w:rFonts w:eastAsia="TimesNewRomanPS-BoldMT"/>
          <w:bCs/>
          <w:szCs w:val="26"/>
        </w:rPr>
        <w:t>Tính trên diện tích 50 m</w:t>
      </w:r>
      <w:r w:rsidRPr="00347959">
        <w:rPr>
          <w:rFonts w:eastAsia="TimesNewRomanPS-BoldMT"/>
          <w:bCs/>
          <w:szCs w:val="26"/>
          <w:vertAlign w:val="superscript"/>
        </w:rPr>
        <w:t>2</w:t>
      </w:r>
      <w:r>
        <w:rPr>
          <w:rFonts w:eastAsia="TimesNewRomanPS-BoldMT"/>
          <w:bCs/>
          <w:szCs w:val="26"/>
          <w:vertAlign w:val="superscript"/>
        </w:rPr>
        <w:t xml:space="preserve">, </w:t>
      </w:r>
      <w:r w:rsidRPr="0032588E">
        <w:rPr>
          <w:rFonts w:eastAsia="TimesNewRomanPS-BoldMT"/>
          <w:bCs/>
          <w:szCs w:val="26"/>
        </w:rPr>
        <w:t>k</w:t>
      </w:r>
      <w:r w:rsidRPr="00CB40BC">
        <w:rPr>
          <w:rFonts w:eastAsia="TimesNewRomanPS-BoldMT"/>
          <w:bCs/>
          <w:szCs w:val="26"/>
        </w:rPr>
        <w:t>hi thu hoạch</w:t>
      </w:r>
      <w:r>
        <w:rPr>
          <w:rFonts w:eastAsia="TimesNewRomanPS-BoldMT"/>
          <w:bCs/>
          <w:szCs w:val="26"/>
        </w:rPr>
        <w:t>, cây Cúc sử dụng công nghệ đèn LED</w:t>
      </w:r>
      <w:r w:rsidRPr="00CB40BC">
        <w:rPr>
          <w:rFonts w:eastAsia="TimesNewRomanPS-BoldMT"/>
          <w:bCs/>
          <w:szCs w:val="26"/>
        </w:rPr>
        <w:t xml:space="preserve"> có</w:t>
      </w:r>
      <w:r>
        <w:rPr>
          <w:rFonts w:eastAsia="TimesNewRomanPS-BoldMT"/>
          <w:bCs/>
          <w:szCs w:val="26"/>
        </w:rPr>
        <w:t xml:space="preserve"> 90 % số cây có nụ hoa và 75% </w:t>
      </w:r>
      <w:r w:rsidRPr="00CB40BC">
        <w:rPr>
          <w:rFonts w:eastAsia="TimesNewRomanPS-BoldMT"/>
          <w:bCs/>
          <w:szCs w:val="26"/>
        </w:rPr>
        <w:t xml:space="preserve">đủ tiêu chuẩn để </w:t>
      </w:r>
      <w:r>
        <w:rPr>
          <w:rFonts w:eastAsia="TimesNewRomanPS-BoldMT"/>
          <w:bCs/>
          <w:szCs w:val="26"/>
        </w:rPr>
        <w:t>thu hoạch (chiếm 83% tổng số cây có nụ)</w:t>
      </w:r>
      <w:r w:rsidRPr="00CB40BC">
        <w:rPr>
          <w:rFonts w:eastAsia="TimesNewRomanPS-BoldMT"/>
          <w:bCs/>
          <w:szCs w:val="26"/>
        </w:rPr>
        <w:t xml:space="preserve">. </w:t>
      </w:r>
      <w:r>
        <w:rPr>
          <w:rFonts w:eastAsia="TimesNewRomanPS-BoldMT"/>
          <w:bCs/>
          <w:szCs w:val="26"/>
        </w:rPr>
        <w:t xml:space="preserve">Trong khi đó, cây sử dụng đèn compact 3U chỉ có 88% số cây có nụ hoa và chỉ 69% đủ tiêu chuẩn để tiêu thụ (Bảng 1). Cây đủ tiêu chuẩn để thu hoạch là cây thẳng, tối thiểu có 4 nụ đang nở (độ nở đạt 50% trở lên), các nụ còn lại không bị biến dạng, lá đều và đẹp, không bị vàng lá, không vết sâu bệnh. </w:t>
      </w:r>
    </w:p>
    <w:p w:rsidR="002E247F" w:rsidRPr="00523728" w:rsidRDefault="002E247F" w:rsidP="008D320F">
      <w:pPr>
        <w:pStyle w:val="ListParagraph"/>
        <w:tabs>
          <w:tab w:val="left" w:pos="1080"/>
        </w:tabs>
        <w:spacing w:line="360" w:lineRule="atLeast"/>
        <w:ind w:left="90"/>
        <w:jc w:val="both"/>
        <w:rPr>
          <w:rFonts w:eastAsia="TimesNewRomanPS-BoldMT"/>
          <w:bCs/>
          <w:sz w:val="24"/>
          <w:szCs w:val="26"/>
        </w:rPr>
      </w:pPr>
      <w:r w:rsidRPr="00523728">
        <w:rPr>
          <w:rFonts w:eastAsia="TimesNewRomanPS-BoldMT"/>
          <w:b/>
          <w:bCs/>
          <w:sz w:val="24"/>
          <w:szCs w:val="26"/>
        </w:rPr>
        <w:t xml:space="preserve">Bảng </w:t>
      </w:r>
      <w:r>
        <w:rPr>
          <w:rFonts w:eastAsia="TimesNewRomanPS-BoldMT"/>
          <w:b/>
          <w:bCs/>
          <w:sz w:val="24"/>
          <w:szCs w:val="26"/>
        </w:rPr>
        <w:t>1</w:t>
      </w:r>
      <w:r w:rsidRPr="00523728">
        <w:rPr>
          <w:rFonts w:eastAsia="TimesNewRomanPS-BoldMT"/>
          <w:b/>
          <w:bCs/>
          <w:sz w:val="24"/>
          <w:szCs w:val="26"/>
        </w:rPr>
        <w:t>.</w:t>
      </w:r>
      <w:r w:rsidRPr="00523728">
        <w:rPr>
          <w:rFonts w:eastAsia="TimesNewRomanPS-BoldMT"/>
          <w:bCs/>
          <w:sz w:val="24"/>
          <w:szCs w:val="26"/>
        </w:rPr>
        <w:t xml:space="preserve"> Ảnh hưởng của việc chiếu sáng bổ sung vào ban đêm bằng đèn LED, đèn compact (3U) và đèn sợi đốt (SĐ) đến </w:t>
      </w:r>
      <w:r>
        <w:rPr>
          <w:rFonts w:eastAsia="TimesNewRomanPS-BoldMT"/>
          <w:bCs/>
          <w:sz w:val="24"/>
          <w:szCs w:val="26"/>
        </w:rPr>
        <w:t>số cây ra nụ hoa và số cây đạt tiêu chuẩn thu hoạch</w:t>
      </w:r>
      <w:r>
        <w:rPr>
          <w:rFonts w:eastAsia="TimesNewRomanPS-BoldMT"/>
          <w:bCs/>
          <w:sz w:val="24"/>
          <w:szCs w:val="26"/>
          <w:lang w:val="vi-VN"/>
        </w:rPr>
        <w:t xml:space="preserve"> (Diện tích 50 m</w:t>
      </w:r>
      <w:r w:rsidRPr="00181AED">
        <w:rPr>
          <w:rFonts w:eastAsia="TimesNewRomanPS-BoldMT"/>
          <w:bCs/>
          <w:sz w:val="24"/>
          <w:szCs w:val="26"/>
          <w:vertAlign w:val="superscript"/>
          <w:lang w:val="vi-VN"/>
        </w:rPr>
        <w:t>2</w:t>
      </w:r>
      <w:r>
        <w:rPr>
          <w:rFonts w:eastAsia="TimesNewRomanPS-BoldMT"/>
          <w:bCs/>
          <w:sz w:val="24"/>
          <w:szCs w:val="26"/>
          <w:lang w:val="vi-VN"/>
        </w:rPr>
        <w:t xml:space="preserve"> cho mỗi công thức đèn)</w:t>
      </w:r>
      <w:r>
        <w:rPr>
          <w:rFonts w:eastAsia="TimesNewRomanPS-BoldMT"/>
          <w:bCs/>
          <w:sz w:val="24"/>
          <w:szCs w:val="26"/>
        </w:rPr>
        <w:t xml:space="preserve">. </w:t>
      </w:r>
    </w:p>
    <w:tbl>
      <w:tblPr>
        <w:tblW w:w="0" w:type="auto"/>
        <w:tblLook w:val="00A0" w:firstRow="1" w:lastRow="0" w:firstColumn="1" w:lastColumn="0" w:noHBand="0" w:noVBand="0"/>
      </w:tblPr>
      <w:tblGrid>
        <w:gridCol w:w="3258"/>
        <w:gridCol w:w="990"/>
        <w:gridCol w:w="990"/>
        <w:gridCol w:w="990"/>
        <w:gridCol w:w="990"/>
        <w:gridCol w:w="990"/>
        <w:gridCol w:w="990"/>
      </w:tblGrid>
      <w:tr w:rsidR="002E247F" w:rsidTr="0090428D">
        <w:tc>
          <w:tcPr>
            <w:tcW w:w="3258" w:type="dxa"/>
            <w:vMerge w:val="restart"/>
            <w:tcBorders>
              <w:top w:val="single" w:sz="4" w:space="0" w:color="auto"/>
            </w:tcBorders>
          </w:tcPr>
          <w:p w:rsidR="002E247F" w:rsidRPr="0090428D" w:rsidRDefault="002E247F" w:rsidP="0090428D">
            <w:pPr>
              <w:spacing w:before="0" w:after="0" w:line="360" w:lineRule="atLeast"/>
              <w:jc w:val="both"/>
              <w:rPr>
                <w:rFonts w:eastAsia="TimesNewRomanPS-BoldMT"/>
                <w:bCs/>
                <w:szCs w:val="26"/>
              </w:rPr>
            </w:pPr>
          </w:p>
        </w:tc>
        <w:tc>
          <w:tcPr>
            <w:tcW w:w="1980" w:type="dxa"/>
            <w:gridSpan w:val="2"/>
            <w:tcBorders>
              <w:top w:val="single" w:sz="4" w:space="0" w:color="auto"/>
            </w:tcBorders>
          </w:tcPr>
          <w:p w:rsidR="002E247F" w:rsidRPr="0090428D" w:rsidRDefault="002E247F" w:rsidP="0090428D">
            <w:pPr>
              <w:spacing w:before="0" w:after="0" w:line="360" w:lineRule="atLeast"/>
              <w:jc w:val="center"/>
              <w:rPr>
                <w:rFonts w:eastAsia="TimesNewRomanPS-BoldMT"/>
                <w:b/>
                <w:bCs/>
                <w:szCs w:val="26"/>
              </w:rPr>
            </w:pPr>
            <w:r w:rsidRPr="0090428D">
              <w:rPr>
                <w:rFonts w:eastAsia="TimesNewRomanPS-BoldMT"/>
                <w:b/>
                <w:bCs/>
                <w:szCs w:val="26"/>
              </w:rPr>
              <w:t>LED</w:t>
            </w:r>
          </w:p>
        </w:tc>
        <w:tc>
          <w:tcPr>
            <w:tcW w:w="1980" w:type="dxa"/>
            <w:gridSpan w:val="2"/>
            <w:tcBorders>
              <w:top w:val="single" w:sz="4" w:space="0" w:color="auto"/>
            </w:tcBorders>
          </w:tcPr>
          <w:p w:rsidR="002E247F" w:rsidRPr="0090428D" w:rsidRDefault="00007DA3" w:rsidP="0090428D">
            <w:pPr>
              <w:spacing w:before="0" w:after="0" w:line="360" w:lineRule="atLeast"/>
              <w:jc w:val="center"/>
              <w:rPr>
                <w:rFonts w:eastAsia="TimesNewRomanPS-BoldMT"/>
                <w:b/>
                <w:bCs/>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70485</wp:posOffset>
                      </wp:positionH>
                      <wp:positionV relativeFrom="paragraph">
                        <wp:posOffset>217170</wp:posOffset>
                      </wp:positionV>
                      <wp:extent cx="952500" cy="0"/>
                      <wp:effectExtent l="13335" t="7620" r="15240" b="1143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80.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PiGg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" strokeweight="1pt"/>
                  </w:pict>
                </mc:Fallback>
              </mc:AlternateContent>
            </w:r>
            <w:r w:rsidR="002E247F" w:rsidRPr="0090428D">
              <w:rPr>
                <w:rFonts w:eastAsia="TimesNewRomanPS-BoldMT"/>
                <w:b/>
                <w:bCs/>
                <w:szCs w:val="26"/>
              </w:rPr>
              <w:t>3U</w:t>
            </w:r>
          </w:p>
        </w:tc>
        <w:tc>
          <w:tcPr>
            <w:tcW w:w="1980" w:type="dxa"/>
            <w:gridSpan w:val="2"/>
            <w:tcBorders>
              <w:top w:val="single" w:sz="4" w:space="0" w:color="auto"/>
            </w:tcBorders>
          </w:tcPr>
          <w:p w:rsidR="002E247F" w:rsidRPr="0090428D" w:rsidRDefault="002E247F" w:rsidP="0090428D">
            <w:pPr>
              <w:spacing w:before="0" w:after="0" w:line="360" w:lineRule="atLeast"/>
              <w:jc w:val="center"/>
              <w:rPr>
                <w:rFonts w:eastAsia="TimesNewRomanPS-BoldMT"/>
                <w:b/>
                <w:bCs/>
                <w:szCs w:val="26"/>
              </w:rPr>
            </w:pPr>
            <w:r w:rsidRPr="0090428D">
              <w:rPr>
                <w:rFonts w:eastAsia="TimesNewRomanPS-BoldMT"/>
                <w:b/>
                <w:bCs/>
                <w:szCs w:val="26"/>
              </w:rPr>
              <w:t>SĐ</w:t>
            </w:r>
          </w:p>
        </w:tc>
      </w:tr>
      <w:tr w:rsidR="002E247F" w:rsidTr="0090428D">
        <w:tc>
          <w:tcPr>
            <w:tcW w:w="3258" w:type="dxa"/>
            <w:vMerge/>
            <w:tcBorders>
              <w:bottom w:val="single" w:sz="4" w:space="0" w:color="auto"/>
            </w:tcBorders>
          </w:tcPr>
          <w:p w:rsidR="002E247F" w:rsidRPr="0090428D" w:rsidRDefault="002E247F" w:rsidP="0090428D">
            <w:pPr>
              <w:spacing w:before="0" w:after="0" w:line="360" w:lineRule="atLeast"/>
              <w:jc w:val="both"/>
              <w:rPr>
                <w:rFonts w:eastAsia="TimesNewRomanPS-BoldMT"/>
                <w:bCs/>
                <w:szCs w:val="26"/>
              </w:rPr>
            </w:pPr>
          </w:p>
        </w:tc>
        <w:tc>
          <w:tcPr>
            <w:tcW w:w="990" w:type="dxa"/>
            <w:tcBorders>
              <w:bottom w:val="single" w:sz="4" w:space="0" w:color="auto"/>
            </w:tcBorders>
          </w:tcPr>
          <w:p w:rsidR="002E247F" w:rsidRPr="0090428D" w:rsidRDefault="00007DA3" w:rsidP="0090428D">
            <w:pPr>
              <w:spacing w:before="0" w:after="0" w:line="360" w:lineRule="atLeast"/>
              <w:jc w:val="center"/>
              <w:rPr>
                <w:rFonts w:eastAsia="TimesNewRomanPS-BoldMT"/>
                <w:b/>
                <w:bCs/>
                <w:szCs w:val="26"/>
              </w:rPr>
            </w:pPr>
            <w:r>
              <w:rPr>
                <w:noProof/>
              </w:rPr>
              <mc:AlternateContent>
                <mc:Choice Requires="wps">
                  <w:drawing>
                    <wp:anchor distT="0" distB="0" distL="114300" distR="114300" simplePos="0" relativeHeight="251655680" behindDoc="0" locked="0" layoutInCell="1" allowOverlap="1">
                      <wp:simplePos x="0" y="0"/>
                      <wp:positionH relativeFrom="column">
                        <wp:posOffset>118110</wp:posOffset>
                      </wp:positionH>
                      <wp:positionV relativeFrom="paragraph">
                        <wp:posOffset>-1905</wp:posOffset>
                      </wp:positionV>
                      <wp:extent cx="952500" cy="0"/>
                      <wp:effectExtent l="13335" t="7620" r="1524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5pt" to="8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AHGwIAADYEAAAOAAAAZHJzL2Uyb0RvYy54bWysU8uu2yAQ3VfqPyD2iR9Nch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" strokeweight="1pt"/>
                  </w:pict>
                </mc:Fallback>
              </mc:AlternateContent>
            </w:r>
            <w:r w:rsidR="002E247F" w:rsidRPr="0090428D">
              <w:rPr>
                <w:rFonts w:eastAsia="TimesNewRomanPS-BoldMT"/>
                <w:b/>
                <w:bCs/>
                <w:szCs w:val="26"/>
              </w:rPr>
              <w:t>Cây</w:t>
            </w:r>
          </w:p>
        </w:tc>
        <w:tc>
          <w:tcPr>
            <w:tcW w:w="990" w:type="dxa"/>
            <w:tcBorders>
              <w:bottom w:val="single" w:sz="4" w:space="0" w:color="auto"/>
            </w:tcBorders>
          </w:tcPr>
          <w:p w:rsidR="002E247F" w:rsidRPr="0090428D" w:rsidRDefault="002E247F" w:rsidP="0090428D">
            <w:pPr>
              <w:spacing w:before="0" w:after="0" w:line="360" w:lineRule="atLeast"/>
              <w:jc w:val="center"/>
              <w:rPr>
                <w:rFonts w:eastAsia="TimesNewRomanPS-BoldMT"/>
                <w:b/>
                <w:bCs/>
                <w:szCs w:val="26"/>
              </w:rPr>
            </w:pPr>
            <w:r w:rsidRPr="0090428D">
              <w:rPr>
                <w:rFonts w:eastAsia="TimesNewRomanPS-BoldMT"/>
                <w:b/>
                <w:bCs/>
                <w:szCs w:val="26"/>
              </w:rPr>
              <w:t>%</w:t>
            </w:r>
          </w:p>
        </w:tc>
        <w:tc>
          <w:tcPr>
            <w:tcW w:w="990" w:type="dxa"/>
            <w:tcBorders>
              <w:bottom w:val="single" w:sz="4" w:space="0" w:color="auto"/>
            </w:tcBorders>
          </w:tcPr>
          <w:p w:rsidR="002E247F" w:rsidRPr="0090428D" w:rsidRDefault="002E247F" w:rsidP="0090428D">
            <w:pPr>
              <w:spacing w:before="0" w:after="0" w:line="360" w:lineRule="atLeast"/>
              <w:jc w:val="center"/>
              <w:rPr>
                <w:rFonts w:eastAsia="TimesNewRomanPS-BoldMT"/>
                <w:b/>
                <w:bCs/>
                <w:szCs w:val="26"/>
              </w:rPr>
            </w:pPr>
            <w:r w:rsidRPr="0090428D">
              <w:rPr>
                <w:rFonts w:eastAsia="TimesNewRomanPS-BoldMT"/>
                <w:b/>
                <w:bCs/>
                <w:szCs w:val="26"/>
              </w:rPr>
              <w:t>Cây</w:t>
            </w:r>
          </w:p>
        </w:tc>
        <w:tc>
          <w:tcPr>
            <w:tcW w:w="990" w:type="dxa"/>
            <w:tcBorders>
              <w:bottom w:val="single" w:sz="4" w:space="0" w:color="auto"/>
            </w:tcBorders>
          </w:tcPr>
          <w:p w:rsidR="002E247F" w:rsidRPr="0090428D" w:rsidRDefault="002E247F" w:rsidP="0090428D">
            <w:pPr>
              <w:spacing w:before="0" w:after="0" w:line="360" w:lineRule="atLeast"/>
              <w:jc w:val="center"/>
              <w:rPr>
                <w:rFonts w:eastAsia="TimesNewRomanPS-BoldMT"/>
                <w:b/>
                <w:bCs/>
                <w:szCs w:val="26"/>
              </w:rPr>
            </w:pPr>
            <w:r w:rsidRPr="0090428D">
              <w:rPr>
                <w:rFonts w:eastAsia="TimesNewRomanPS-BoldMT"/>
                <w:b/>
                <w:bCs/>
                <w:szCs w:val="26"/>
              </w:rPr>
              <w:t>%</w:t>
            </w:r>
          </w:p>
        </w:tc>
        <w:tc>
          <w:tcPr>
            <w:tcW w:w="990" w:type="dxa"/>
            <w:tcBorders>
              <w:bottom w:val="single" w:sz="4" w:space="0" w:color="auto"/>
            </w:tcBorders>
          </w:tcPr>
          <w:p w:rsidR="002E247F" w:rsidRPr="0090428D" w:rsidRDefault="00007DA3" w:rsidP="0090428D">
            <w:pPr>
              <w:spacing w:before="0" w:after="0" w:line="360" w:lineRule="atLeast"/>
              <w:jc w:val="center"/>
              <w:rPr>
                <w:rFonts w:eastAsia="TimesNewRomanPS-BoldMT"/>
                <w:b/>
                <w:bCs/>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-1905</wp:posOffset>
                      </wp:positionV>
                      <wp:extent cx="952500" cy="0"/>
                      <wp:effectExtent l="13335" t="7620" r="15240" b="1143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7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" strokeweight="1pt"/>
                  </w:pict>
                </mc:Fallback>
              </mc:AlternateContent>
            </w:r>
            <w:r w:rsidR="002E247F" w:rsidRPr="0090428D">
              <w:rPr>
                <w:rFonts w:eastAsia="TimesNewRomanPS-BoldMT"/>
                <w:b/>
                <w:bCs/>
                <w:szCs w:val="26"/>
              </w:rPr>
              <w:t>Cây</w:t>
            </w:r>
          </w:p>
        </w:tc>
        <w:tc>
          <w:tcPr>
            <w:tcW w:w="990" w:type="dxa"/>
            <w:tcBorders>
              <w:bottom w:val="single" w:sz="4" w:space="0" w:color="auto"/>
            </w:tcBorders>
          </w:tcPr>
          <w:p w:rsidR="002E247F" w:rsidRPr="0090428D" w:rsidRDefault="002E247F" w:rsidP="0090428D">
            <w:pPr>
              <w:spacing w:before="0" w:after="0" w:line="360" w:lineRule="atLeast"/>
              <w:jc w:val="center"/>
              <w:rPr>
                <w:rFonts w:eastAsia="TimesNewRomanPS-BoldMT"/>
                <w:b/>
                <w:bCs/>
                <w:szCs w:val="26"/>
              </w:rPr>
            </w:pPr>
            <w:r w:rsidRPr="0090428D">
              <w:rPr>
                <w:rFonts w:eastAsia="TimesNewRomanPS-BoldMT"/>
                <w:b/>
                <w:bCs/>
                <w:szCs w:val="26"/>
              </w:rPr>
              <w:t>%</w:t>
            </w:r>
          </w:p>
        </w:tc>
      </w:tr>
      <w:tr w:rsidR="002E247F" w:rsidTr="0090428D">
        <w:tc>
          <w:tcPr>
            <w:tcW w:w="3258" w:type="dxa"/>
            <w:tcBorders>
              <w:top w:val="single" w:sz="4" w:space="0" w:color="auto"/>
            </w:tcBorders>
          </w:tcPr>
          <w:p w:rsidR="002E247F" w:rsidRPr="0090428D" w:rsidRDefault="002E247F" w:rsidP="00007DA3">
            <w:pPr>
              <w:spacing w:beforeLines="60" w:before="144" w:afterLines="60" w:after="144" w:line="360" w:lineRule="atLeast"/>
              <w:jc w:val="both"/>
              <w:rPr>
                <w:rFonts w:eastAsia="TimesNewRomanPS-BoldMT"/>
                <w:b/>
                <w:bCs/>
                <w:szCs w:val="26"/>
              </w:rPr>
            </w:pPr>
            <w:r w:rsidRPr="0090428D">
              <w:rPr>
                <w:rFonts w:eastAsia="TimesNewRomanPS-BoldMT"/>
                <w:b/>
                <w:bCs/>
                <w:szCs w:val="26"/>
              </w:rPr>
              <w:t>Tổng số cây</w:t>
            </w:r>
          </w:p>
        </w:tc>
        <w:tc>
          <w:tcPr>
            <w:tcW w:w="990" w:type="dxa"/>
            <w:tcBorders>
              <w:top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1416</w:t>
            </w:r>
          </w:p>
        </w:tc>
        <w:tc>
          <w:tcPr>
            <w:tcW w:w="990" w:type="dxa"/>
            <w:tcBorders>
              <w:top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100%</w:t>
            </w:r>
          </w:p>
        </w:tc>
        <w:tc>
          <w:tcPr>
            <w:tcW w:w="990" w:type="dxa"/>
            <w:tcBorders>
              <w:top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1231</w:t>
            </w:r>
          </w:p>
        </w:tc>
        <w:tc>
          <w:tcPr>
            <w:tcW w:w="990" w:type="dxa"/>
            <w:tcBorders>
              <w:top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100%</w:t>
            </w:r>
          </w:p>
        </w:tc>
        <w:tc>
          <w:tcPr>
            <w:tcW w:w="990" w:type="dxa"/>
            <w:tcBorders>
              <w:top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1217</w:t>
            </w:r>
          </w:p>
        </w:tc>
        <w:tc>
          <w:tcPr>
            <w:tcW w:w="990" w:type="dxa"/>
            <w:tcBorders>
              <w:top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100%</w:t>
            </w:r>
          </w:p>
        </w:tc>
      </w:tr>
      <w:tr w:rsidR="002E247F" w:rsidTr="0090428D">
        <w:tc>
          <w:tcPr>
            <w:tcW w:w="3258" w:type="dxa"/>
          </w:tcPr>
          <w:p w:rsidR="002E247F" w:rsidRPr="0090428D" w:rsidRDefault="002E247F" w:rsidP="00007DA3">
            <w:pPr>
              <w:spacing w:beforeLines="60" w:before="144" w:afterLines="60" w:after="144" w:line="360" w:lineRule="atLeast"/>
              <w:jc w:val="both"/>
              <w:rPr>
                <w:rFonts w:eastAsia="TimesNewRomanPS-BoldMT"/>
                <w:b/>
                <w:bCs/>
                <w:szCs w:val="26"/>
              </w:rPr>
            </w:pPr>
            <w:r w:rsidRPr="0090428D">
              <w:rPr>
                <w:rFonts w:eastAsia="TimesNewRomanPS-BoldMT"/>
                <w:b/>
                <w:bCs/>
                <w:szCs w:val="26"/>
              </w:rPr>
              <w:t>Cây có nụ hoa</w:t>
            </w:r>
          </w:p>
        </w:tc>
        <w:tc>
          <w:tcPr>
            <w:tcW w:w="990" w:type="dxa"/>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1274</w:t>
            </w:r>
          </w:p>
        </w:tc>
        <w:tc>
          <w:tcPr>
            <w:tcW w:w="990" w:type="dxa"/>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90%</w:t>
            </w:r>
          </w:p>
        </w:tc>
        <w:tc>
          <w:tcPr>
            <w:tcW w:w="990" w:type="dxa"/>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1083</w:t>
            </w:r>
          </w:p>
        </w:tc>
        <w:tc>
          <w:tcPr>
            <w:tcW w:w="990" w:type="dxa"/>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88%</w:t>
            </w:r>
          </w:p>
        </w:tc>
        <w:tc>
          <w:tcPr>
            <w:tcW w:w="990" w:type="dxa"/>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1059</w:t>
            </w:r>
          </w:p>
        </w:tc>
        <w:tc>
          <w:tcPr>
            <w:tcW w:w="990" w:type="dxa"/>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87%</w:t>
            </w:r>
          </w:p>
        </w:tc>
      </w:tr>
      <w:tr w:rsidR="002E247F" w:rsidTr="0090428D">
        <w:tc>
          <w:tcPr>
            <w:tcW w:w="3258" w:type="dxa"/>
            <w:tcBorders>
              <w:bottom w:val="single" w:sz="4" w:space="0" w:color="auto"/>
            </w:tcBorders>
          </w:tcPr>
          <w:p w:rsidR="002E247F" w:rsidRPr="0090428D" w:rsidRDefault="002E247F" w:rsidP="00007DA3">
            <w:pPr>
              <w:spacing w:beforeLines="60" w:before="144" w:afterLines="60" w:after="144" w:line="360" w:lineRule="atLeast"/>
              <w:jc w:val="both"/>
              <w:rPr>
                <w:rFonts w:eastAsia="TimesNewRomanPS-BoldMT"/>
                <w:b/>
                <w:bCs/>
                <w:szCs w:val="26"/>
              </w:rPr>
            </w:pPr>
            <w:r w:rsidRPr="0090428D">
              <w:rPr>
                <w:rFonts w:eastAsia="TimesNewRomanPS-BoldMT"/>
                <w:b/>
                <w:bCs/>
                <w:szCs w:val="26"/>
              </w:rPr>
              <w:t xml:space="preserve">Cây có hoa đủ tiêu chuẩn </w:t>
            </w:r>
          </w:p>
        </w:tc>
        <w:tc>
          <w:tcPr>
            <w:tcW w:w="990" w:type="dxa"/>
            <w:tcBorders>
              <w:bottom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1062</w:t>
            </w:r>
          </w:p>
        </w:tc>
        <w:tc>
          <w:tcPr>
            <w:tcW w:w="990" w:type="dxa"/>
            <w:tcBorders>
              <w:bottom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75%</w:t>
            </w:r>
          </w:p>
        </w:tc>
        <w:tc>
          <w:tcPr>
            <w:tcW w:w="990" w:type="dxa"/>
            <w:tcBorders>
              <w:bottom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850</w:t>
            </w:r>
          </w:p>
        </w:tc>
        <w:tc>
          <w:tcPr>
            <w:tcW w:w="990" w:type="dxa"/>
            <w:tcBorders>
              <w:bottom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69%</w:t>
            </w:r>
          </w:p>
        </w:tc>
        <w:tc>
          <w:tcPr>
            <w:tcW w:w="990" w:type="dxa"/>
            <w:tcBorders>
              <w:bottom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780</w:t>
            </w:r>
          </w:p>
        </w:tc>
        <w:tc>
          <w:tcPr>
            <w:tcW w:w="990" w:type="dxa"/>
            <w:tcBorders>
              <w:bottom w:val="single" w:sz="4" w:space="0" w:color="auto"/>
            </w:tcBorders>
          </w:tcPr>
          <w:p w:rsidR="002E247F" w:rsidRPr="0090428D" w:rsidRDefault="002E247F" w:rsidP="00007DA3">
            <w:pPr>
              <w:spacing w:beforeLines="60" w:before="144" w:afterLines="60" w:after="144" w:line="360" w:lineRule="atLeast"/>
              <w:jc w:val="center"/>
              <w:rPr>
                <w:rFonts w:eastAsia="TimesNewRomanPS-BoldMT"/>
                <w:bCs/>
                <w:szCs w:val="26"/>
              </w:rPr>
            </w:pPr>
            <w:r w:rsidRPr="0090428D">
              <w:rPr>
                <w:rFonts w:eastAsia="TimesNewRomanPS-BoldMT"/>
                <w:bCs/>
                <w:szCs w:val="26"/>
              </w:rPr>
              <w:t>64%</w:t>
            </w:r>
          </w:p>
        </w:tc>
      </w:tr>
    </w:tbl>
    <w:p w:rsidR="002E247F" w:rsidRDefault="002E247F" w:rsidP="00007DA3">
      <w:pPr>
        <w:pStyle w:val="ListParagraph"/>
        <w:numPr>
          <w:ilvl w:val="0"/>
          <w:numId w:val="13"/>
        </w:numPr>
        <w:tabs>
          <w:tab w:val="left" w:pos="1080"/>
        </w:tabs>
        <w:spacing w:beforeLines="60" w:before="144" w:afterLines="60" w:after="144" w:line="360" w:lineRule="atLeast"/>
        <w:ind w:left="0" w:firstLine="720"/>
        <w:jc w:val="both"/>
        <w:rPr>
          <w:rFonts w:eastAsia="TimesNewRomanPS-BoldMT"/>
          <w:bCs/>
          <w:i/>
          <w:szCs w:val="26"/>
        </w:rPr>
      </w:pPr>
      <w:r w:rsidRPr="00433CC3">
        <w:rPr>
          <w:rFonts w:eastAsia="TimesNewRomanPS-BoldMT"/>
          <w:bCs/>
          <w:i/>
          <w:szCs w:val="26"/>
        </w:rPr>
        <w:t xml:space="preserve">Đo các chỉ tiêu sinh trưởng của cây </w:t>
      </w:r>
    </w:p>
    <w:p w:rsidR="002E247F" w:rsidRDefault="002E247F" w:rsidP="00007DA3">
      <w:pPr>
        <w:spacing w:beforeLines="60" w:before="144" w:afterLines="60" w:after="144" w:line="360" w:lineRule="atLeast"/>
        <w:ind w:firstLine="720"/>
        <w:jc w:val="both"/>
        <w:rPr>
          <w:rFonts w:eastAsia="TimesNewRomanPS-BoldMT"/>
          <w:bCs/>
          <w:szCs w:val="26"/>
        </w:rPr>
      </w:pPr>
      <w:r>
        <w:rPr>
          <w:rFonts w:eastAsia="TimesNewRomanPS-BoldMT"/>
          <w:bCs/>
          <w:szCs w:val="26"/>
        </w:rPr>
        <w:t xml:space="preserve">Qua đo đạc các chỉ tiêu sinh trưởng (chiều cao cây, đường kính gốc, chiều dài lá và chiều rộng lá) và phát triển (ngày ra nụ đầu tiên, ngày hoa nở 10%, số hoa/cây, kích thước hoa) của cây hoa Cúc từ tuần 1 đến tuần 13 (thu hoạch) ở các lô chiếu đèn khác nhau, chúng tôi đã có được các số liệu như ở bảng 2 và bảng 3.  </w:t>
      </w:r>
    </w:p>
    <w:p w:rsidR="002E247F" w:rsidRPr="00D65787" w:rsidRDefault="002E247F" w:rsidP="00007DA3">
      <w:pPr>
        <w:spacing w:beforeLines="60" w:before="144" w:afterLines="60" w:after="144" w:line="360" w:lineRule="atLeast"/>
        <w:ind w:firstLine="720"/>
        <w:jc w:val="both"/>
        <w:rPr>
          <w:rFonts w:eastAsia="TimesNewRomanPS-BoldMT"/>
          <w:bCs/>
          <w:szCs w:val="26"/>
          <w:lang w:val="vi-VN"/>
        </w:rPr>
      </w:pPr>
      <w:r>
        <w:rPr>
          <w:rFonts w:eastAsia="TimesNewRomanPS-BoldMT"/>
          <w:bCs/>
          <w:szCs w:val="26"/>
          <w:lang w:val="vi-VN"/>
        </w:rPr>
        <w:t xml:space="preserve">Bảng 2 cho thấy động thái tăng trưởng chiều cao cây và đường kính gốc của hoa Cúc Pha Lê khi chiếu sáng bổ sung vào ban đêm bằng các loại đèn khác nhau </w:t>
      </w:r>
      <w:r w:rsidRPr="00D65787">
        <w:rPr>
          <w:rFonts w:eastAsia="TimesNewRomanPS-BoldMT"/>
          <w:bCs/>
          <w:szCs w:val="26"/>
          <w:lang w:val="vi-VN"/>
        </w:rPr>
        <w:t>(LED, compact 3U và đèn sợi đốt)</w:t>
      </w:r>
      <w:r>
        <w:rPr>
          <w:rFonts w:eastAsia="TimesNewRomanPS-BoldMT"/>
          <w:bCs/>
          <w:szCs w:val="26"/>
          <w:lang w:val="vi-VN"/>
        </w:rPr>
        <w:t>, được định kì theo dõi hàng tuần từ lúc trồng cho tới khi thu hoạch. Đối với chiều cao cây, từ kết quả đánh giá</w:t>
      </w:r>
      <w:r w:rsidRPr="00D65787">
        <w:rPr>
          <w:rFonts w:eastAsia="TimesNewRomanPS-BoldMT"/>
          <w:bCs/>
          <w:szCs w:val="26"/>
          <w:lang w:val="vi-VN"/>
        </w:rPr>
        <w:t xml:space="preserve"> cho thấy </w:t>
      </w:r>
      <w:r>
        <w:rPr>
          <w:rFonts w:eastAsia="TimesNewRomanPS-BoldMT"/>
          <w:bCs/>
          <w:szCs w:val="26"/>
          <w:lang w:val="vi-VN"/>
        </w:rPr>
        <w:t xml:space="preserve">trong khoảng 1 đến 2 tuần đầu sau khi trồng, chiều cao cây </w:t>
      </w:r>
      <w:r w:rsidRPr="00D65787">
        <w:rPr>
          <w:rFonts w:eastAsia="TimesNewRomanPS-BoldMT"/>
          <w:bCs/>
          <w:szCs w:val="26"/>
          <w:lang w:val="vi-VN"/>
        </w:rPr>
        <w:t xml:space="preserve">không có sai khác về mặt thống kê </w:t>
      </w:r>
      <w:r>
        <w:rPr>
          <w:rFonts w:eastAsia="TimesNewRomanPS-BoldMT"/>
          <w:bCs/>
          <w:szCs w:val="26"/>
          <w:lang w:val="vi-VN"/>
        </w:rPr>
        <w:t>giữa các</w:t>
      </w:r>
      <w:r w:rsidRPr="00D65787">
        <w:rPr>
          <w:rFonts w:eastAsia="TimesNewRomanPS-BoldMT"/>
          <w:bCs/>
          <w:szCs w:val="26"/>
          <w:lang w:val="vi-VN"/>
        </w:rPr>
        <w:t xml:space="preserve"> cây hoa Cúc Pha Lê được chiếu sáng bổ sung bằng các loại đèn khác nhau. </w:t>
      </w:r>
      <w:r>
        <w:rPr>
          <w:rFonts w:eastAsia="TimesNewRomanPS-BoldMT"/>
          <w:bCs/>
          <w:szCs w:val="26"/>
          <w:lang w:val="vi-VN"/>
        </w:rPr>
        <w:t>Tuy nhiên, từ</w:t>
      </w:r>
      <w:r w:rsidRPr="00D65787">
        <w:rPr>
          <w:rFonts w:eastAsia="TimesNewRomanPS-BoldMT"/>
          <w:bCs/>
          <w:szCs w:val="26"/>
          <w:lang w:val="vi-VN"/>
        </w:rPr>
        <w:t xml:space="preserve"> tuần thứ </w:t>
      </w:r>
      <w:r>
        <w:rPr>
          <w:rFonts w:eastAsia="TimesNewRomanPS-BoldMT"/>
          <w:bCs/>
          <w:szCs w:val="26"/>
          <w:lang w:val="vi-VN"/>
        </w:rPr>
        <w:t>2 trở đi</w:t>
      </w:r>
      <w:r w:rsidRPr="00D65787">
        <w:rPr>
          <w:rFonts w:eastAsia="TimesNewRomanPS-BoldMT"/>
          <w:bCs/>
          <w:szCs w:val="26"/>
          <w:lang w:val="vi-VN"/>
        </w:rPr>
        <w:t>,</w:t>
      </w:r>
      <w:r>
        <w:rPr>
          <w:rFonts w:eastAsia="TimesNewRomanPS-BoldMT"/>
          <w:bCs/>
          <w:szCs w:val="26"/>
          <w:lang w:val="vi-VN"/>
        </w:rPr>
        <w:t xml:space="preserve"> giữa các cây được chiếu sáng bổ sung bằng các công thức đèn khác nhau đã có sự khác biệt. Tại tuần thứ 2,</w:t>
      </w:r>
      <w:r w:rsidRPr="000D0186">
        <w:rPr>
          <w:rFonts w:eastAsia="TimesNewRomanPS-BoldMT"/>
          <w:bCs/>
          <w:szCs w:val="26"/>
          <w:lang w:val="vi-VN"/>
        </w:rPr>
        <w:t xml:space="preserve"> cây có chiếu sáng bổ sung bằng đèn LED (</w:t>
      </w:r>
      <w:r>
        <w:rPr>
          <w:rFonts w:eastAsia="TimesNewRomanPS-BoldMT"/>
          <w:bCs/>
          <w:szCs w:val="26"/>
          <w:lang w:val="vi-VN"/>
        </w:rPr>
        <w:t>3,43</w:t>
      </w:r>
      <w:r w:rsidRPr="000D0186">
        <w:rPr>
          <w:rFonts w:eastAsia="TimesNewRomanPS-BoldMT"/>
          <w:bCs/>
          <w:szCs w:val="26"/>
          <w:lang w:val="vi-VN"/>
        </w:rPr>
        <w:t xml:space="preserve"> cm) có chiều cao lớn</w:t>
      </w:r>
      <w:r>
        <w:rPr>
          <w:rFonts w:eastAsia="TimesNewRomanPS-BoldMT"/>
          <w:bCs/>
          <w:szCs w:val="26"/>
          <w:lang w:val="vi-VN"/>
        </w:rPr>
        <w:t xml:space="preserve"> nhất, sau đó đến </w:t>
      </w:r>
      <w:r w:rsidRPr="000D0186">
        <w:rPr>
          <w:rFonts w:eastAsia="TimesNewRomanPS-BoldMT"/>
          <w:bCs/>
          <w:szCs w:val="26"/>
          <w:lang w:val="vi-VN"/>
        </w:rPr>
        <w:t>cây chiếu sáng bằng đèn sợi đốt (</w:t>
      </w:r>
      <w:r>
        <w:rPr>
          <w:rFonts w:eastAsia="TimesNewRomanPS-BoldMT"/>
          <w:bCs/>
          <w:szCs w:val="26"/>
          <w:lang w:val="vi-VN"/>
        </w:rPr>
        <w:t>3,15</w:t>
      </w:r>
      <w:r w:rsidRPr="000D0186">
        <w:rPr>
          <w:rFonts w:eastAsia="TimesNewRomanPS-BoldMT"/>
          <w:bCs/>
          <w:szCs w:val="26"/>
          <w:lang w:val="vi-VN"/>
        </w:rPr>
        <w:t xml:space="preserve"> cm)</w:t>
      </w:r>
      <w:r>
        <w:rPr>
          <w:rFonts w:eastAsia="TimesNewRomanPS-BoldMT"/>
          <w:bCs/>
          <w:szCs w:val="26"/>
          <w:lang w:val="vi-VN"/>
        </w:rPr>
        <w:t xml:space="preserve"> và thấp nhất là cây chiếu bằng </w:t>
      </w:r>
      <w:r w:rsidRPr="000D0186">
        <w:rPr>
          <w:rFonts w:eastAsia="TimesNewRomanPS-BoldMT"/>
          <w:bCs/>
          <w:szCs w:val="26"/>
          <w:lang w:val="vi-VN"/>
        </w:rPr>
        <w:t>đèn compact 3U (</w:t>
      </w:r>
      <w:r>
        <w:rPr>
          <w:rFonts w:eastAsia="TimesNewRomanPS-BoldMT"/>
          <w:bCs/>
          <w:szCs w:val="26"/>
          <w:lang w:val="vi-VN"/>
        </w:rPr>
        <w:t>2,93</w:t>
      </w:r>
      <w:r w:rsidRPr="000D0186">
        <w:rPr>
          <w:rFonts w:eastAsia="TimesNewRomanPS-BoldMT"/>
          <w:bCs/>
          <w:szCs w:val="26"/>
          <w:lang w:val="vi-VN"/>
        </w:rPr>
        <w:t xml:space="preserve"> cm). </w:t>
      </w:r>
      <w:r>
        <w:rPr>
          <w:rFonts w:eastAsia="TimesNewRomanPS-BoldMT"/>
          <w:bCs/>
          <w:szCs w:val="26"/>
          <w:lang w:val="vi-VN"/>
        </w:rPr>
        <w:t xml:space="preserve">Đến tuần thứ 8 trở đi (ở giai đoạn ra hoa), cây chiếu sáng bằng đèn LED vẫn tiếp tục dẫn đầu về chiều cao, trong khi đó cây chiếu sáng bằng đèn compact đã vươn lên và vượt qua những cây chiếu sáng bằng đèn sợi đốt. Đặc biệt ở những tuần cuối, khi cây ở giai đoạn sinh sản, cây chiếu sáng bằng đèn LED có chiều cao </w:t>
      </w:r>
      <w:r w:rsidRPr="00D65787">
        <w:rPr>
          <w:rFonts w:eastAsia="TimesNewRomanPS-BoldMT"/>
          <w:bCs/>
          <w:szCs w:val="26"/>
          <w:lang w:val="vi-VN"/>
        </w:rPr>
        <w:t xml:space="preserve">lớn hơn </w:t>
      </w:r>
      <w:r>
        <w:rPr>
          <w:rFonts w:eastAsia="TimesNewRomanPS-BoldMT"/>
          <w:bCs/>
          <w:szCs w:val="26"/>
          <w:lang w:val="vi-VN"/>
        </w:rPr>
        <w:t xml:space="preserve">hẳn các </w:t>
      </w:r>
      <w:r w:rsidRPr="00D65787">
        <w:rPr>
          <w:rFonts w:eastAsia="TimesNewRomanPS-BoldMT"/>
          <w:bCs/>
          <w:szCs w:val="26"/>
          <w:lang w:val="vi-VN"/>
        </w:rPr>
        <w:t>cây ở công thức đối chứng</w:t>
      </w:r>
      <w:r>
        <w:rPr>
          <w:rFonts w:eastAsia="TimesNewRomanPS-BoldMT"/>
          <w:bCs/>
          <w:szCs w:val="26"/>
          <w:lang w:val="vi-VN"/>
        </w:rPr>
        <w:t xml:space="preserve"> </w:t>
      </w:r>
      <w:r w:rsidRPr="00D65787">
        <w:rPr>
          <w:rFonts w:eastAsia="TimesNewRomanPS-BoldMT"/>
          <w:bCs/>
          <w:szCs w:val="26"/>
          <w:lang w:val="vi-VN"/>
        </w:rPr>
        <w:t xml:space="preserve">khoảng </w:t>
      </w:r>
      <w:r>
        <w:rPr>
          <w:rFonts w:eastAsia="TimesNewRomanPS-BoldMT"/>
          <w:bCs/>
          <w:szCs w:val="26"/>
          <w:lang w:val="vi-VN"/>
        </w:rPr>
        <w:t xml:space="preserve">từ </w:t>
      </w:r>
      <w:r w:rsidRPr="00D65787">
        <w:rPr>
          <w:rFonts w:eastAsia="TimesNewRomanPS-BoldMT"/>
          <w:bCs/>
          <w:szCs w:val="26"/>
          <w:lang w:val="vi-VN"/>
        </w:rPr>
        <w:t>2-</w:t>
      </w:r>
      <w:r>
        <w:rPr>
          <w:rFonts w:eastAsia="TimesNewRomanPS-BoldMT"/>
          <w:bCs/>
          <w:szCs w:val="26"/>
          <w:lang w:val="vi-VN"/>
        </w:rPr>
        <w:t>4</w:t>
      </w:r>
      <w:r w:rsidRPr="00D65787">
        <w:rPr>
          <w:rFonts w:eastAsia="TimesNewRomanPS-BoldMT"/>
          <w:bCs/>
          <w:szCs w:val="26"/>
          <w:lang w:val="vi-VN"/>
        </w:rPr>
        <w:t xml:space="preserve"> cm</w:t>
      </w:r>
      <w:r>
        <w:rPr>
          <w:rFonts w:eastAsia="TimesNewRomanPS-BoldMT"/>
          <w:bCs/>
          <w:szCs w:val="26"/>
          <w:lang w:val="vi-VN"/>
        </w:rPr>
        <w:t xml:space="preserve"> mặc dù thời gian sau chúng tôi đã tiến hành ngưng chiếu sáng cho cây</w:t>
      </w:r>
      <w:r w:rsidRPr="00D65787">
        <w:rPr>
          <w:rFonts w:eastAsia="TimesNewRomanPS-BoldMT"/>
          <w:bCs/>
          <w:szCs w:val="26"/>
          <w:lang w:val="vi-VN"/>
        </w:rPr>
        <w:t xml:space="preserve">. </w:t>
      </w:r>
      <w:r>
        <w:rPr>
          <w:rFonts w:eastAsia="TimesNewRomanPS-BoldMT"/>
          <w:bCs/>
          <w:szCs w:val="26"/>
          <w:lang w:val="vi-VN"/>
        </w:rPr>
        <w:t xml:space="preserve">Điều này chứng tỏ chiếu sáng bằng đèn LED bổ sung vào ban đêm trong 1 tháng đầu sẽ tạo tiền đề để cây phát triển hiệu quả ở những tuần về sau. </w:t>
      </w:r>
      <w:r w:rsidRPr="00D65787">
        <w:rPr>
          <w:rFonts w:eastAsia="TimesNewRomanPS-BoldMT"/>
          <w:bCs/>
          <w:szCs w:val="26"/>
          <w:lang w:val="vi-VN"/>
        </w:rPr>
        <w:t xml:space="preserve">Chiều cao cây là </w:t>
      </w:r>
      <w:r>
        <w:rPr>
          <w:rFonts w:eastAsia="TimesNewRomanPS-BoldMT"/>
          <w:bCs/>
          <w:szCs w:val="26"/>
          <w:lang w:val="vi-VN"/>
        </w:rPr>
        <w:t xml:space="preserve">một </w:t>
      </w:r>
      <w:r w:rsidRPr="00D65787">
        <w:rPr>
          <w:rFonts w:eastAsia="TimesNewRomanPS-BoldMT"/>
          <w:bCs/>
          <w:szCs w:val="26"/>
          <w:lang w:val="vi-VN"/>
        </w:rPr>
        <w:lastRenderedPageBreak/>
        <w:t>đặc tính rất quan trọng, chúng</w:t>
      </w:r>
      <w:r>
        <w:rPr>
          <w:rFonts w:eastAsia="TimesNewRomanPS-BoldMT"/>
          <w:bCs/>
          <w:szCs w:val="26"/>
          <w:lang w:val="vi-VN"/>
        </w:rPr>
        <w:t xml:space="preserve"> không những</w:t>
      </w:r>
      <w:r w:rsidRPr="00D65787">
        <w:rPr>
          <w:rFonts w:eastAsia="TimesNewRomanPS-BoldMT"/>
          <w:bCs/>
          <w:szCs w:val="26"/>
          <w:lang w:val="vi-VN"/>
        </w:rPr>
        <w:t xml:space="preserve"> phụ thuộc vào đặc tính di truyền </w:t>
      </w:r>
      <w:r>
        <w:rPr>
          <w:rFonts w:eastAsia="TimesNewRomanPS-BoldMT"/>
          <w:bCs/>
          <w:szCs w:val="26"/>
          <w:lang w:val="vi-VN"/>
        </w:rPr>
        <w:t>mà còn phụ thuộc lớn vào</w:t>
      </w:r>
      <w:r w:rsidRPr="00D65787">
        <w:rPr>
          <w:rFonts w:eastAsia="TimesNewRomanPS-BoldMT"/>
          <w:bCs/>
          <w:szCs w:val="26"/>
          <w:lang w:val="vi-VN"/>
        </w:rPr>
        <w:t xml:space="preserve"> điều kiện ngoại cảnh, biện pháp kỹ thuật chăm sóc.</w:t>
      </w:r>
      <w:r>
        <w:rPr>
          <w:rFonts w:eastAsia="TimesNewRomanPS-BoldMT"/>
          <w:bCs/>
          <w:szCs w:val="26"/>
          <w:lang w:val="vi-VN"/>
        </w:rPr>
        <w:t xml:space="preserve"> Đây</w:t>
      </w:r>
      <w:r w:rsidRPr="00D65787">
        <w:rPr>
          <w:rFonts w:eastAsia="TimesNewRomanPS-BoldMT"/>
          <w:bCs/>
          <w:szCs w:val="26"/>
          <w:lang w:val="vi-VN"/>
        </w:rPr>
        <w:t xml:space="preserve"> là một trong những chỉ tiêu </w:t>
      </w:r>
      <w:r>
        <w:rPr>
          <w:rFonts w:eastAsia="TimesNewRomanPS-BoldMT"/>
          <w:bCs/>
          <w:szCs w:val="26"/>
          <w:lang w:val="vi-VN"/>
        </w:rPr>
        <w:t xml:space="preserve">ảnh hưởng đến chất lượng của </w:t>
      </w:r>
      <w:r w:rsidRPr="00D65787">
        <w:rPr>
          <w:rFonts w:eastAsia="TimesNewRomanPS-BoldMT"/>
          <w:bCs/>
          <w:szCs w:val="26"/>
          <w:lang w:val="vi-VN"/>
        </w:rPr>
        <w:t xml:space="preserve">cây hoa </w:t>
      </w:r>
      <w:r>
        <w:rPr>
          <w:rFonts w:eastAsia="TimesNewRomanPS-BoldMT"/>
          <w:bCs/>
          <w:szCs w:val="26"/>
          <w:lang w:val="vi-VN"/>
        </w:rPr>
        <w:t>C</w:t>
      </w:r>
      <w:r w:rsidRPr="00D65787">
        <w:rPr>
          <w:rFonts w:eastAsia="TimesNewRomanPS-BoldMT"/>
          <w:bCs/>
          <w:szCs w:val="26"/>
          <w:lang w:val="vi-VN"/>
        </w:rPr>
        <w:t>úc</w:t>
      </w:r>
      <w:r>
        <w:rPr>
          <w:rFonts w:eastAsia="TimesNewRomanPS-BoldMT"/>
          <w:bCs/>
          <w:szCs w:val="26"/>
          <w:lang w:val="vi-VN"/>
        </w:rPr>
        <w:t xml:space="preserve"> thành phẩm</w:t>
      </w:r>
      <w:r w:rsidRPr="00D65787">
        <w:rPr>
          <w:rFonts w:eastAsia="TimesNewRomanPS-BoldMT"/>
          <w:bCs/>
          <w:szCs w:val="26"/>
          <w:lang w:val="vi-VN"/>
        </w:rPr>
        <w:t>.</w:t>
      </w:r>
    </w:p>
    <w:p w:rsidR="002E247F" w:rsidRPr="00D65787" w:rsidRDefault="002E247F" w:rsidP="00007DA3">
      <w:pPr>
        <w:spacing w:beforeLines="60" w:before="144" w:afterLines="60" w:after="144" w:line="360" w:lineRule="atLeast"/>
        <w:ind w:firstLine="720"/>
        <w:jc w:val="both"/>
        <w:rPr>
          <w:rFonts w:eastAsia="TimesNewRomanPS-BoldMT"/>
          <w:bCs/>
          <w:szCs w:val="26"/>
          <w:lang w:val="vi-VN"/>
        </w:rPr>
      </w:pPr>
      <w:r>
        <w:rPr>
          <w:rFonts w:eastAsia="TimesNewRomanPS-BoldMT"/>
          <w:bCs/>
          <w:szCs w:val="26"/>
          <w:lang w:val="vi-VN"/>
        </w:rPr>
        <w:t>Đối với đường kính gốc thân, kết quả bảng 2 cho thấy tương tự như chiều cao cây, đường kính gốc thân của cây chiếu sáng bằng đèn LED cao hơn các công thức đèn đối chứng. Bắt đầu từ tuần thứ 3 trở đi, c</w:t>
      </w:r>
      <w:r w:rsidRPr="0093499E">
        <w:rPr>
          <w:rFonts w:eastAsia="TimesNewRomanPS-BoldMT"/>
          <w:bCs/>
          <w:szCs w:val="26"/>
          <w:lang w:val="vi-VN"/>
        </w:rPr>
        <w:t>ây được chiếu sáng bổ sung bằng đèn compact và đèn sợi đốt có đường kính nhỏ hơn so với cây được chiếu sáng bằng đèn LED từ 0.</w:t>
      </w:r>
      <w:r>
        <w:rPr>
          <w:rFonts w:eastAsia="TimesNewRomanPS-BoldMT"/>
          <w:bCs/>
          <w:szCs w:val="26"/>
          <w:lang w:val="vi-VN"/>
        </w:rPr>
        <w:t>1</w:t>
      </w:r>
      <w:r w:rsidRPr="0093499E">
        <w:rPr>
          <w:rFonts w:eastAsia="TimesNewRomanPS-BoldMT"/>
          <w:bCs/>
          <w:szCs w:val="26"/>
          <w:lang w:val="vi-VN"/>
        </w:rPr>
        <w:t>7 đến 0.5</w:t>
      </w:r>
      <w:r>
        <w:rPr>
          <w:rFonts w:eastAsia="TimesNewRomanPS-BoldMT"/>
          <w:bCs/>
          <w:szCs w:val="26"/>
          <w:lang w:val="vi-VN"/>
        </w:rPr>
        <w:t>4</w:t>
      </w:r>
      <w:r w:rsidRPr="0093499E">
        <w:rPr>
          <w:rFonts w:eastAsia="TimesNewRomanPS-BoldMT"/>
          <w:bCs/>
          <w:szCs w:val="26"/>
          <w:lang w:val="vi-VN"/>
        </w:rPr>
        <w:t xml:space="preserve"> cm.</w:t>
      </w:r>
      <w:r>
        <w:rPr>
          <w:rFonts w:eastAsia="TimesNewRomanPS-BoldMT"/>
          <w:bCs/>
          <w:szCs w:val="26"/>
          <w:lang w:val="vi-VN"/>
        </w:rPr>
        <w:t xml:space="preserve"> Giữa các cây ở hai công thức đèn đối chứng, đường kính gốc thân không có sự khác biệt có ý nghĩa về mặt thống kê giữa các tuần, riêng tại thời điểm thu hoạch mới có sự sai khác tuy nhiên không đáng kể. </w:t>
      </w:r>
    </w:p>
    <w:p w:rsidR="002E247F" w:rsidRPr="008811AF" w:rsidRDefault="002E247F" w:rsidP="00523728">
      <w:pPr>
        <w:pStyle w:val="ListParagraph"/>
        <w:tabs>
          <w:tab w:val="left" w:pos="1080"/>
        </w:tabs>
        <w:spacing w:line="360" w:lineRule="atLeast"/>
        <w:ind w:left="90"/>
        <w:jc w:val="both"/>
        <w:rPr>
          <w:rFonts w:eastAsia="TimesNewRomanPS-BoldMT"/>
          <w:bCs/>
          <w:sz w:val="24"/>
          <w:szCs w:val="26"/>
          <w:lang w:val="vi-VN"/>
        </w:rPr>
      </w:pPr>
      <w:r w:rsidRPr="008811AF">
        <w:rPr>
          <w:rFonts w:eastAsia="TimesNewRomanPS-BoldMT"/>
          <w:b/>
          <w:bCs/>
          <w:sz w:val="24"/>
          <w:szCs w:val="26"/>
          <w:lang w:val="vi-VN"/>
        </w:rPr>
        <w:t>Bảng 2.</w:t>
      </w:r>
      <w:r w:rsidRPr="008811AF">
        <w:rPr>
          <w:rFonts w:eastAsia="TimesNewRomanPS-BoldMT"/>
          <w:bCs/>
          <w:sz w:val="24"/>
          <w:szCs w:val="26"/>
          <w:lang w:val="vi-VN"/>
        </w:rPr>
        <w:t xml:space="preserve"> Ảnh hưởng của việc chiếu sáng bổ sung vào ban đêm bằng đèn LED, đèn compact (3U) và đèn sợi đốt (SĐ) đến </w:t>
      </w:r>
      <w:r>
        <w:rPr>
          <w:rFonts w:eastAsia="TimesNewRomanPS-BoldMT"/>
          <w:bCs/>
          <w:sz w:val="24"/>
          <w:szCs w:val="26"/>
          <w:lang w:val="vi-VN"/>
        </w:rPr>
        <w:t>chiều cao cây và đường kính gốc</w:t>
      </w:r>
      <w:r w:rsidRPr="008811AF">
        <w:rPr>
          <w:rFonts w:eastAsia="TimesNewRomanPS-BoldMT"/>
          <w:bCs/>
          <w:sz w:val="24"/>
          <w:szCs w:val="26"/>
          <w:lang w:val="vi-VN"/>
        </w:rPr>
        <w:t xml:space="preserve"> của cây hoa Cúc giống Pha Lê trồng trong vụ Đông Xuân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1062"/>
        <w:gridCol w:w="1063"/>
        <w:gridCol w:w="1063"/>
        <w:gridCol w:w="1068"/>
        <w:gridCol w:w="1102"/>
        <w:gridCol w:w="1102"/>
        <w:gridCol w:w="1102"/>
        <w:gridCol w:w="1105"/>
      </w:tblGrid>
      <w:tr w:rsidR="002E247F" w:rsidRPr="00181AED" w:rsidTr="0090428D">
        <w:trPr>
          <w:trHeight w:val="464"/>
        </w:trPr>
        <w:tc>
          <w:tcPr>
            <w:tcW w:w="335" w:type="pct"/>
            <w:vMerge w:val="restar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Tuần</w:t>
            </w:r>
          </w:p>
        </w:tc>
        <w:tc>
          <w:tcPr>
            <w:tcW w:w="2291" w:type="pct"/>
            <w:gridSpan w:val="4"/>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Chiều cao cây (cm)</w:t>
            </w:r>
          </w:p>
        </w:tc>
        <w:tc>
          <w:tcPr>
            <w:tcW w:w="2374" w:type="pct"/>
            <w:gridSpan w:val="4"/>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Đường kính gốc (cm)</w:t>
            </w:r>
          </w:p>
        </w:tc>
      </w:tr>
      <w:tr w:rsidR="002E247F" w:rsidRPr="00181AED" w:rsidTr="0090428D">
        <w:trPr>
          <w:trHeight w:val="431"/>
        </w:trPr>
        <w:tc>
          <w:tcPr>
            <w:tcW w:w="335" w:type="pct"/>
            <w:vMerge/>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p>
        </w:tc>
        <w:tc>
          <w:tcPr>
            <w:tcW w:w="572"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LED</w:t>
            </w:r>
          </w:p>
        </w:tc>
        <w:tc>
          <w:tcPr>
            <w:tcW w:w="572"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3U</w:t>
            </w:r>
          </w:p>
        </w:tc>
        <w:tc>
          <w:tcPr>
            <w:tcW w:w="572"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SĐ</w:t>
            </w:r>
          </w:p>
        </w:tc>
        <w:tc>
          <w:tcPr>
            <w:tcW w:w="574" w:type="pct"/>
            <w:shd w:val="clear" w:color="auto" w:fill="FFFFFF"/>
            <w:vAlign w:val="center"/>
          </w:tcPr>
          <w:p w:rsidR="002E247F" w:rsidRPr="0090428D" w:rsidRDefault="002E247F" w:rsidP="0090428D">
            <w:pPr>
              <w:spacing w:before="0" w:after="0" w:line="240" w:lineRule="auto"/>
              <w:ind w:left="-108" w:right="-68"/>
              <w:jc w:val="center"/>
              <w:rPr>
                <w:i/>
                <w:color w:val="000000"/>
                <w:sz w:val="24"/>
                <w:szCs w:val="24"/>
              </w:rPr>
            </w:pPr>
            <w:r w:rsidRPr="0090428D">
              <w:rPr>
                <w:b/>
                <w:i/>
                <w:color w:val="000000"/>
                <w:sz w:val="24"/>
                <w:szCs w:val="24"/>
              </w:rPr>
              <w:t>LSD</w:t>
            </w:r>
          </w:p>
        </w:tc>
        <w:tc>
          <w:tcPr>
            <w:tcW w:w="593"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LED</w:t>
            </w:r>
          </w:p>
        </w:tc>
        <w:tc>
          <w:tcPr>
            <w:tcW w:w="593"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3U</w:t>
            </w:r>
          </w:p>
        </w:tc>
        <w:tc>
          <w:tcPr>
            <w:tcW w:w="593"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SĐ</w:t>
            </w:r>
          </w:p>
        </w:tc>
        <w:tc>
          <w:tcPr>
            <w:tcW w:w="595" w:type="pct"/>
            <w:shd w:val="clear" w:color="auto" w:fill="FFFFFF"/>
            <w:vAlign w:val="center"/>
          </w:tcPr>
          <w:p w:rsidR="002E247F" w:rsidRPr="0090428D" w:rsidRDefault="002E247F" w:rsidP="0090428D">
            <w:pPr>
              <w:spacing w:before="0" w:after="0" w:line="240" w:lineRule="auto"/>
              <w:ind w:left="-108" w:right="-68"/>
              <w:jc w:val="center"/>
              <w:rPr>
                <w:b/>
                <w:i/>
                <w:color w:val="000000"/>
                <w:sz w:val="24"/>
                <w:szCs w:val="24"/>
              </w:rPr>
            </w:pPr>
            <w:r w:rsidRPr="0090428D">
              <w:rPr>
                <w:b/>
                <w:i/>
                <w:color w:val="000000"/>
                <w:sz w:val="24"/>
                <w:szCs w:val="24"/>
              </w:rPr>
              <w:t>LSD</w:t>
            </w:r>
          </w:p>
        </w:tc>
      </w:tr>
      <w:tr w:rsidR="002E247F" w:rsidRPr="00181AED" w:rsidTr="0090428D">
        <w:trPr>
          <w:trHeight w:val="321"/>
        </w:trPr>
        <w:tc>
          <w:tcPr>
            <w:tcW w:w="335"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0</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2,02</w:t>
            </w:r>
            <w:r w:rsidRPr="0090428D">
              <w:rPr>
                <w:color w:val="000000"/>
                <w:sz w:val="24"/>
                <w:szCs w:val="24"/>
                <w:vertAlign w:val="superscript"/>
              </w:rPr>
              <w:t>a</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1,95</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1,93</w:t>
            </w:r>
            <w:r w:rsidRPr="0090428D">
              <w:rPr>
                <w:color w:val="000000"/>
                <w:sz w:val="24"/>
                <w:szCs w:val="24"/>
                <w:vertAlign w:val="superscript"/>
              </w:rPr>
              <w:softHyphen/>
            </w:r>
            <w:r w:rsidRPr="0090428D">
              <w:rPr>
                <w:color w:val="000000"/>
                <w:sz w:val="24"/>
                <w:szCs w:val="24"/>
                <w:vertAlign w:val="superscript"/>
                <w:lang w:val="vi-VN"/>
              </w:rPr>
              <w:t>a</w:t>
            </w:r>
          </w:p>
        </w:tc>
        <w:tc>
          <w:tcPr>
            <w:tcW w:w="574" w:type="pct"/>
            <w:shd w:val="clear" w:color="auto" w:fill="FFFFFF"/>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0,195</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0,89</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0,89</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0,88</w:t>
            </w:r>
            <w:r w:rsidRPr="0090428D">
              <w:rPr>
                <w:color w:val="000000"/>
                <w:sz w:val="24"/>
                <w:szCs w:val="24"/>
                <w:vertAlign w:val="superscript"/>
              </w:rPr>
              <w:softHyphen/>
            </w:r>
            <w:r w:rsidRPr="0090428D">
              <w:rPr>
                <w:color w:val="000000"/>
                <w:sz w:val="24"/>
                <w:szCs w:val="24"/>
                <w:vertAlign w:val="superscript"/>
                <w:lang w:val="vi-VN"/>
              </w:rPr>
              <w:t>a</w:t>
            </w:r>
          </w:p>
        </w:tc>
        <w:tc>
          <w:tcPr>
            <w:tcW w:w="595" w:type="pct"/>
            <w:shd w:val="clear" w:color="auto" w:fill="FFFFFF"/>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0,019</w:t>
            </w:r>
          </w:p>
        </w:tc>
      </w:tr>
      <w:tr w:rsidR="002E247F" w:rsidRPr="00181AED" w:rsidTr="0090428D">
        <w:trPr>
          <w:trHeight w:val="321"/>
        </w:trPr>
        <w:tc>
          <w:tcPr>
            <w:tcW w:w="335"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1</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2,77</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2,56</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2,93</w:t>
            </w:r>
            <w:r w:rsidRPr="0090428D">
              <w:rPr>
                <w:color w:val="000000"/>
                <w:sz w:val="24"/>
                <w:szCs w:val="24"/>
                <w:vertAlign w:val="superscript"/>
              </w:rPr>
              <w:softHyphen/>
            </w:r>
            <w:r w:rsidRPr="0090428D">
              <w:rPr>
                <w:color w:val="000000"/>
                <w:sz w:val="24"/>
                <w:szCs w:val="24"/>
                <w:vertAlign w:val="superscript"/>
                <w:lang w:val="vi-VN"/>
              </w:rPr>
              <w:t>a</w:t>
            </w:r>
          </w:p>
        </w:tc>
        <w:tc>
          <w:tcPr>
            <w:tcW w:w="574" w:type="pct"/>
            <w:shd w:val="clear" w:color="auto" w:fill="FFFFFF"/>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0,226</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0,95</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0,95</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0,97</w:t>
            </w:r>
            <w:r w:rsidRPr="0090428D">
              <w:rPr>
                <w:color w:val="000000"/>
                <w:sz w:val="24"/>
                <w:szCs w:val="24"/>
                <w:vertAlign w:val="superscript"/>
              </w:rPr>
              <w:softHyphen/>
            </w:r>
            <w:r w:rsidRPr="0090428D">
              <w:rPr>
                <w:color w:val="000000"/>
                <w:sz w:val="24"/>
                <w:szCs w:val="24"/>
                <w:vertAlign w:val="superscript"/>
                <w:lang w:val="vi-VN"/>
              </w:rPr>
              <w:t>a</w:t>
            </w:r>
          </w:p>
        </w:tc>
        <w:tc>
          <w:tcPr>
            <w:tcW w:w="595" w:type="pct"/>
            <w:shd w:val="clear" w:color="auto" w:fill="FFFFFF"/>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0,027</w:t>
            </w:r>
          </w:p>
        </w:tc>
      </w:tr>
      <w:tr w:rsidR="002E247F" w:rsidRPr="00181AED" w:rsidTr="0090428D">
        <w:trPr>
          <w:trHeight w:val="321"/>
        </w:trPr>
        <w:tc>
          <w:tcPr>
            <w:tcW w:w="335"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2</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3,43</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2,93</w:t>
            </w:r>
            <w:r w:rsidRPr="0090428D">
              <w:rPr>
                <w:color w:val="000000"/>
                <w:sz w:val="24"/>
                <w:szCs w:val="24"/>
                <w:vertAlign w:val="superscript"/>
                <w:lang w:val="vi-VN"/>
              </w:rPr>
              <w:t>b</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3,15</w:t>
            </w:r>
            <w:r w:rsidRPr="0090428D">
              <w:rPr>
                <w:color w:val="000000"/>
                <w:sz w:val="24"/>
                <w:szCs w:val="24"/>
                <w:vertAlign w:val="superscript"/>
                <w:lang w:val="vi-VN"/>
              </w:rPr>
              <w:t>c</w:t>
            </w:r>
          </w:p>
        </w:tc>
        <w:tc>
          <w:tcPr>
            <w:tcW w:w="574" w:type="pct"/>
            <w:shd w:val="clear" w:color="auto" w:fill="FFFFFF"/>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0,196</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1,36</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1,29</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1,31</w:t>
            </w:r>
            <w:r w:rsidRPr="0090428D">
              <w:rPr>
                <w:color w:val="000000"/>
                <w:sz w:val="24"/>
                <w:szCs w:val="24"/>
                <w:vertAlign w:val="superscript"/>
              </w:rPr>
              <w:softHyphen/>
            </w:r>
            <w:r w:rsidRPr="0090428D">
              <w:rPr>
                <w:color w:val="000000"/>
                <w:sz w:val="24"/>
                <w:szCs w:val="24"/>
                <w:vertAlign w:val="superscript"/>
                <w:lang w:val="vi-VN"/>
              </w:rPr>
              <w:t>a</w:t>
            </w:r>
          </w:p>
        </w:tc>
        <w:tc>
          <w:tcPr>
            <w:tcW w:w="595" w:type="pct"/>
            <w:shd w:val="clear" w:color="auto" w:fill="FFFFFF"/>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0,081</w:t>
            </w:r>
          </w:p>
        </w:tc>
      </w:tr>
      <w:tr w:rsidR="002E247F" w:rsidRPr="00181AED" w:rsidTr="0090428D">
        <w:trPr>
          <w:trHeight w:val="321"/>
        </w:trPr>
        <w:tc>
          <w:tcPr>
            <w:tcW w:w="335"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3</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4,16</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3,55</w:t>
            </w:r>
            <w:r w:rsidRPr="0090428D">
              <w:rPr>
                <w:color w:val="000000"/>
                <w:sz w:val="24"/>
                <w:szCs w:val="24"/>
                <w:vertAlign w:val="superscript"/>
                <w:lang w:val="vi-VN"/>
              </w:rPr>
              <w:t>b</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3,83</w:t>
            </w:r>
            <w:r w:rsidRPr="0090428D">
              <w:rPr>
                <w:color w:val="000000"/>
                <w:sz w:val="24"/>
                <w:szCs w:val="24"/>
                <w:vertAlign w:val="superscript"/>
                <w:lang w:val="vi-VN"/>
              </w:rPr>
              <w:t>c</w:t>
            </w:r>
          </w:p>
        </w:tc>
        <w:tc>
          <w:tcPr>
            <w:tcW w:w="574" w:type="pct"/>
            <w:shd w:val="clear" w:color="auto" w:fill="FFFFFF"/>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0,145</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1,71</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1,54</w:t>
            </w:r>
            <w:r w:rsidRPr="0090428D">
              <w:rPr>
                <w:color w:val="000000"/>
                <w:sz w:val="24"/>
                <w:szCs w:val="24"/>
                <w:vertAlign w:val="superscript"/>
              </w:rPr>
              <w:t>b</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1,60</w:t>
            </w:r>
            <w:r w:rsidRPr="0090428D">
              <w:rPr>
                <w:color w:val="000000"/>
                <w:sz w:val="24"/>
                <w:szCs w:val="24"/>
                <w:vertAlign w:val="superscript"/>
              </w:rPr>
              <w:t>b</w:t>
            </w:r>
          </w:p>
        </w:tc>
        <w:tc>
          <w:tcPr>
            <w:tcW w:w="595" w:type="pct"/>
            <w:shd w:val="clear" w:color="auto" w:fill="FFFFFF"/>
            <w:vAlign w:val="bottom"/>
          </w:tcPr>
          <w:p w:rsidR="002E247F" w:rsidRPr="0090428D" w:rsidRDefault="002E247F" w:rsidP="0090428D">
            <w:pPr>
              <w:spacing w:before="0" w:after="0" w:line="240" w:lineRule="auto"/>
              <w:jc w:val="center"/>
              <w:rPr>
                <w:i/>
                <w:color w:val="000000"/>
                <w:sz w:val="24"/>
                <w:szCs w:val="24"/>
              </w:rPr>
            </w:pPr>
            <w:r w:rsidRPr="0090428D">
              <w:rPr>
                <w:i/>
                <w:color w:val="000000"/>
              </w:rPr>
              <w:t>0,078</w:t>
            </w:r>
          </w:p>
        </w:tc>
      </w:tr>
      <w:tr w:rsidR="002E247F" w:rsidRPr="00181AED" w:rsidTr="0090428D">
        <w:trPr>
          <w:trHeight w:val="321"/>
        </w:trPr>
        <w:tc>
          <w:tcPr>
            <w:tcW w:w="335" w:type="pct"/>
            <w:shd w:val="clear" w:color="auto" w:fill="FFFFFF"/>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4</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4,85</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4,31</w:t>
            </w:r>
            <w:r w:rsidRPr="0090428D">
              <w:rPr>
                <w:color w:val="000000"/>
                <w:sz w:val="24"/>
                <w:szCs w:val="24"/>
                <w:vertAlign w:val="superscript"/>
                <w:lang w:val="vi-VN"/>
              </w:rPr>
              <w:t>b</w:t>
            </w:r>
          </w:p>
        </w:tc>
        <w:tc>
          <w:tcPr>
            <w:tcW w:w="572"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4,59</w:t>
            </w:r>
            <w:r w:rsidRPr="0090428D">
              <w:rPr>
                <w:color w:val="000000"/>
                <w:sz w:val="24"/>
                <w:szCs w:val="24"/>
                <w:vertAlign w:val="superscript"/>
                <w:lang w:val="vi-VN"/>
              </w:rPr>
              <w:t>c</w:t>
            </w:r>
          </w:p>
        </w:tc>
        <w:tc>
          <w:tcPr>
            <w:tcW w:w="574" w:type="pct"/>
            <w:shd w:val="clear" w:color="auto" w:fill="FFFFFF"/>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0,085</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2,02</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1,87</w:t>
            </w:r>
            <w:r w:rsidRPr="0090428D">
              <w:rPr>
                <w:color w:val="000000"/>
                <w:sz w:val="24"/>
                <w:szCs w:val="24"/>
                <w:vertAlign w:val="superscript"/>
              </w:rPr>
              <w:t>b</w:t>
            </w:r>
          </w:p>
        </w:tc>
        <w:tc>
          <w:tcPr>
            <w:tcW w:w="593" w:type="pct"/>
            <w:shd w:val="clear" w:color="auto" w:fill="FFFFFF"/>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1,98</w:t>
            </w:r>
            <w:r w:rsidRPr="0090428D">
              <w:rPr>
                <w:color w:val="000000"/>
                <w:sz w:val="24"/>
                <w:szCs w:val="24"/>
                <w:vertAlign w:val="superscript"/>
              </w:rPr>
              <w:softHyphen/>
            </w:r>
            <w:r w:rsidRPr="0090428D">
              <w:rPr>
                <w:color w:val="000000"/>
                <w:sz w:val="24"/>
                <w:szCs w:val="24"/>
                <w:vertAlign w:val="superscript"/>
                <w:lang w:val="vi-VN"/>
              </w:rPr>
              <w:t>a</w:t>
            </w:r>
          </w:p>
        </w:tc>
        <w:tc>
          <w:tcPr>
            <w:tcW w:w="595" w:type="pct"/>
            <w:shd w:val="clear" w:color="auto" w:fill="FFFFFF"/>
            <w:vAlign w:val="bottom"/>
          </w:tcPr>
          <w:p w:rsidR="002E247F" w:rsidRPr="0090428D" w:rsidRDefault="002E247F" w:rsidP="0090428D">
            <w:pPr>
              <w:spacing w:before="0" w:after="0" w:line="240" w:lineRule="auto"/>
              <w:jc w:val="center"/>
              <w:rPr>
                <w:i/>
                <w:color w:val="000000"/>
                <w:sz w:val="24"/>
                <w:szCs w:val="24"/>
              </w:rPr>
            </w:pPr>
            <w:r w:rsidRPr="0090428D">
              <w:rPr>
                <w:i/>
                <w:color w:val="000000"/>
              </w:rPr>
              <w:t>0,056</w:t>
            </w:r>
          </w:p>
        </w:tc>
      </w:tr>
      <w:tr w:rsidR="002E247F" w:rsidRPr="00181AED" w:rsidTr="0090428D">
        <w:trPr>
          <w:trHeight w:val="321"/>
        </w:trPr>
        <w:tc>
          <w:tcPr>
            <w:tcW w:w="335" w:type="pct"/>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5</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5,61</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5,04</w:t>
            </w:r>
            <w:r w:rsidRPr="0090428D">
              <w:rPr>
                <w:color w:val="000000"/>
                <w:sz w:val="24"/>
                <w:szCs w:val="24"/>
                <w:vertAlign w:val="superscript"/>
                <w:lang w:val="vi-VN"/>
              </w:rPr>
              <w:t>b</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5,34</w:t>
            </w:r>
            <w:r w:rsidRPr="0090428D">
              <w:rPr>
                <w:color w:val="000000"/>
                <w:sz w:val="24"/>
                <w:szCs w:val="24"/>
                <w:vertAlign w:val="superscript"/>
                <w:lang w:val="vi-VN"/>
              </w:rPr>
              <w:t>c</w:t>
            </w:r>
          </w:p>
        </w:tc>
        <w:tc>
          <w:tcPr>
            <w:tcW w:w="574" w:type="pct"/>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0,100</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2,43</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2,21</w:t>
            </w:r>
            <w:r w:rsidRPr="0090428D">
              <w:rPr>
                <w:color w:val="000000"/>
                <w:sz w:val="24"/>
                <w:szCs w:val="24"/>
                <w:vertAlign w:val="superscript"/>
              </w:rPr>
              <w:t>b</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2,31</w:t>
            </w:r>
            <w:r w:rsidRPr="0090428D">
              <w:rPr>
                <w:color w:val="000000"/>
                <w:sz w:val="24"/>
                <w:szCs w:val="24"/>
                <w:vertAlign w:val="superscript"/>
              </w:rPr>
              <w:t>b</w:t>
            </w:r>
          </w:p>
        </w:tc>
        <w:tc>
          <w:tcPr>
            <w:tcW w:w="595" w:type="pct"/>
            <w:vAlign w:val="bottom"/>
          </w:tcPr>
          <w:p w:rsidR="002E247F" w:rsidRPr="0090428D" w:rsidRDefault="002E247F" w:rsidP="0090428D">
            <w:pPr>
              <w:spacing w:before="0" w:after="0" w:line="240" w:lineRule="auto"/>
              <w:jc w:val="center"/>
              <w:rPr>
                <w:i/>
                <w:color w:val="000000"/>
                <w:sz w:val="24"/>
                <w:szCs w:val="24"/>
              </w:rPr>
            </w:pPr>
            <w:r w:rsidRPr="0090428D">
              <w:rPr>
                <w:i/>
                <w:color w:val="000000"/>
              </w:rPr>
              <w:t>0,151</w:t>
            </w:r>
          </w:p>
        </w:tc>
      </w:tr>
      <w:tr w:rsidR="002E247F" w:rsidRPr="00181AED" w:rsidTr="0090428D">
        <w:trPr>
          <w:trHeight w:val="321"/>
        </w:trPr>
        <w:tc>
          <w:tcPr>
            <w:tcW w:w="335" w:type="pct"/>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6</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6,87</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6,18</w:t>
            </w:r>
            <w:r w:rsidRPr="0090428D">
              <w:rPr>
                <w:color w:val="000000"/>
                <w:sz w:val="24"/>
                <w:szCs w:val="24"/>
                <w:vertAlign w:val="superscript"/>
                <w:lang w:val="vi-VN"/>
              </w:rPr>
              <w:t>b</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6,63</w:t>
            </w:r>
            <w:r w:rsidRPr="0090428D">
              <w:rPr>
                <w:color w:val="000000"/>
                <w:sz w:val="24"/>
                <w:szCs w:val="24"/>
                <w:vertAlign w:val="superscript"/>
                <w:lang w:val="vi-VN"/>
              </w:rPr>
              <w:t>c</w:t>
            </w:r>
          </w:p>
        </w:tc>
        <w:tc>
          <w:tcPr>
            <w:tcW w:w="574" w:type="pct"/>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0,133</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2,69</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2,49</w:t>
            </w:r>
            <w:r w:rsidRPr="0090428D">
              <w:rPr>
                <w:color w:val="000000"/>
                <w:sz w:val="24"/>
                <w:szCs w:val="24"/>
                <w:vertAlign w:val="superscript"/>
              </w:rPr>
              <w:t xml:space="preserve"> b</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2,55</w:t>
            </w:r>
            <w:r w:rsidRPr="0090428D">
              <w:rPr>
                <w:color w:val="000000"/>
                <w:sz w:val="24"/>
                <w:szCs w:val="24"/>
                <w:vertAlign w:val="superscript"/>
              </w:rPr>
              <w:t>b</w:t>
            </w:r>
          </w:p>
        </w:tc>
        <w:tc>
          <w:tcPr>
            <w:tcW w:w="595" w:type="pct"/>
            <w:vAlign w:val="bottom"/>
          </w:tcPr>
          <w:p w:rsidR="002E247F" w:rsidRPr="0090428D" w:rsidRDefault="002E247F" w:rsidP="0090428D">
            <w:pPr>
              <w:spacing w:before="0" w:after="0" w:line="240" w:lineRule="auto"/>
              <w:jc w:val="center"/>
              <w:rPr>
                <w:i/>
                <w:color w:val="000000"/>
                <w:sz w:val="24"/>
                <w:szCs w:val="24"/>
              </w:rPr>
            </w:pPr>
            <w:r w:rsidRPr="0090428D">
              <w:rPr>
                <w:i/>
                <w:color w:val="000000"/>
              </w:rPr>
              <w:t>0,162</w:t>
            </w:r>
          </w:p>
        </w:tc>
      </w:tr>
      <w:tr w:rsidR="002E247F" w:rsidRPr="00181AED" w:rsidTr="0090428D">
        <w:trPr>
          <w:trHeight w:val="321"/>
        </w:trPr>
        <w:tc>
          <w:tcPr>
            <w:tcW w:w="335" w:type="pct"/>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7</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8,89</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7,75</w:t>
            </w:r>
            <w:r w:rsidRPr="0090428D">
              <w:rPr>
                <w:color w:val="000000"/>
                <w:sz w:val="24"/>
                <w:szCs w:val="24"/>
                <w:vertAlign w:val="superscript"/>
                <w:lang w:val="vi-VN"/>
              </w:rPr>
              <w:t>b</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lang w:val="vi-VN"/>
              </w:rPr>
            </w:pPr>
            <w:r w:rsidRPr="0090428D">
              <w:rPr>
                <w:color w:val="000000"/>
                <w:sz w:val="24"/>
                <w:szCs w:val="24"/>
              </w:rPr>
              <w:t>8,09</w:t>
            </w:r>
            <w:r w:rsidRPr="0090428D">
              <w:rPr>
                <w:color w:val="000000"/>
                <w:sz w:val="24"/>
                <w:szCs w:val="24"/>
                <w:vertAlign w:val="superscript"/>
                <w:lang w:val="vi-VN"/>
              </w:rPr>
              <w:t>c</w:t>
            </w:r>
          </w:p>
        </w:tc>
        <w:tc>
          <w:tcPr>
            <w:tcW w:w="574" w:type="pct"/>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0,157</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2,98</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2,63</w:t>
            </w:r>
            <w:r w:rsidRPr="0090428D">
              <w:rPr>
                <w:color w:val="000000"/>
                <w:sz w:val="24"/>
                <w:szCs w:val="24"/>
                <w:vertAlign w:val="superscript"/>
              </w:rPr>
              <w:t>b</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2,73</w:t>
            </w:r>
            <w:r w:rsidRPr="0090428D">
              <w:rPr>
                <w:color w:val="000000"/>
                <w:sz w:val="24"/>
                <w:szCs w:val="24"/>
                <w:vertAlign w:val="superscript"/>
              </w:rPr>
              <w:t>b</w:t>
            </w:r>
          </w:p>
        </w:tc>
        <w:tc>
          <w:tcPr>
            <w:tcW w:w="595" w:type="pct"/>
            <w:vAlign w:val="bottom"/>
          </w:tcPr>
          <w:p w:rsidR="002E247F" w:rsidRPr="0090428D" w:rsidRDefault="002E247F" w:rsidP="0090428D">
            <w:pPr>
              <w:spacing w:before="0" w:after="0" w:line="240" w:lineRule="auto"/>
              <w:jc w:val="center"/>
              <w:rPr>
                <w:i/>
                <w:color w:val="000000"/>
                <w:sz w:val="24"/>
                <w:szCs w:val="24"/>
              </w:rPr>
            </w:pPr>
            <w:r w:rsidRPr="0090428D">
              <w:rPr>
                <w:i/>
                <w:color w:val="000000"/>
              </w:rPr>
              <w:t>0,213</w:t>
            </w:r>
          </w:p>
        </w:tc>
      </w:tr>
      <w:tr w:rsidR="002E247F" w:rsidRPr="00181AED" w:rsidTr="0090428D">
        <w:trPr>
          <w:trHeight w:val="321"/>
        </w:trPr>
        <w:tc>
          <w:tcPr>
            <w:tcW w:w="335" w:type="pct"/>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8</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11,48</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9,88</w:t>
            </w:r>
            <w:r w:rsidRPr="0090428D">
              <w:rPr>
                <w:color w:val="000000"/>
                <w:sz w:val="24"/>
                <w:szCs w:val="24"/>
                <w:vertAlign w:val="superscript"/>
              </w:rPr>
              <w:t>b</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10,04</w:t>
            </w:r>
            <w:r w:rsidRPr="0090428D">
              <w:rPr>
                <w:color w:val="000000"/>
                <w:sz w:val="24"/>
                <w:szCs w:val="24"/>
                <w:vertAlign w:val="superscript"/>
              </w:rPr>
              <w:t>b</w:t>
            </w:r>
          </w:p>
        </w:tc>
        <w:tc>
          <w:tcPr>
            <w:tcW w:w="574" w:type="pct"/>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0,192</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3,21</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2,87</w:t>
            </w:r>
            <w:r w:rsidRPr="0090428D">
              <w:rPr>
                <w:color w:val="000000"/>
                <w:sz w:val="24"/>
                <w:szCs w:val="24"/>
                <w:vertAlign w:val="superscript"/>
              </w:rPr>
              <w:t>b</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2,88</w:t>
            </w:r>
            <w:r w:rsidRPr="0090428D">
              <w:rPr>
                <w:color w:val="000000"/>
                <w:sz w:val="24"/>
                <w:szCs w:val="24"/>
                <w:vertAlign w:val="superscript"/>
              </w:rPr>
              <w:t>b</w:t>
            </w:r>
          </w:p>
        </w:tc>
        <w:tc>
          <w:tcPr>
            <w:tcW w:w="595" w:type="pct"/>
            <w:vAlign w:val="bottom"/>
          </w:tcPr>
          <w:p w:rsidR="002E247F" w:rsidRPr="0090428D" w:rsidRDefault="002E247F" w:rsidP="0090428D">
            <w:pPr>
              <w:spacing w:before="0" w:after="0" w:line="240" w:lineRule="auto"/>
              <w:jc w:val="center"/>
              <w:rPr>
                <w:i/>
                <w:color w:val="000000"/>
                <w:sz w:val="24"/>
                <w:szCs w:val="24"/>
              </w:rPr>
            </w:pPr>
            <w:r w:rsidRPr="0090428D">
              <w:rPr>
                <w:i/>
                <w:color w:val="000000"/>
              </w:rPr>
              <w:t>0,221</w:t>
            </w:r>
          </w:p>
        </w:tc>
      </w:tr>
      <w:tr w:rsidR="002E247F" w:rsidRPr="00181AED" w:rsidTr="0090428D">
        <w:trPr>
          <w:trHeight w:val="348"/>
        </w:trPr>
        <w:tc>
          <w:tcPr>
            <w:tcW w:w="335" w:type="pct"/>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9</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14,32</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12,65</w:t>
            </w:r>
            <w:r w:rsidRPr="0090428D">
              <w:rPr>
                <w:color w:val="000000"/>
                <w:sz w:val="24"/>
                <w:szCs w:val="24"/>
                <w:vertAlign w:val="superscript"/>
              </w:rPr>
              <w:t>b</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12,53</w:t>
            </w:r>
            <w:r w:rsidRPr="0090428D">
              <w:rPr>
                <w:color w:val="000000"/>
                <w:sz w:val="24"/>
                <w:szCs w:val="24"/>
                <w:vertAlign w:val="superscript"/>
              </w:rPr>
              <w:t>b</w:t>
            </w:r>
          </w:p>
        </w:tc>
        <w:tc>
          <w:tcPr>
            <w:tcW w:w="574" w:type="pct"/>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0,276</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3,49</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2,97</w:t>
            </w:r>
            <w:r w:rsidRPr="0090428D">
              <w:rPr>
                <w:color w:val="000000"/>
                <w:sz w:val="24"/>
                <w:szCs w:val="24"/>
                <w:vertAlign w:val="superscript"/>
              </w:rPr>
              <w:t>b</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3,03</w:t>
            </w:r>
            <w:r w:rsidRPr="0090428D">
              <w:rPr>
                <w:color w:val="000000"/>
                <w:sz w:val="24"/>
                <w:szCs w:val="24"/>
                <w:vertAlign w:val="superscript"/>
              </w:rPr>
              <w:t>b</w:t>
            </w:r>
          </w:p>
        </w:tc>
        <w:tc>
          <w:tcPr>
            <w:tcW w:w="595" w:type="pct"/>
            <w:vAlign w:val="bottom"/>
          </w:tcPr>
          <w:p w:rsidR="002E247F" w:rsidRPr="0090428D" w:rsidRDefault="002E247F" w:rsidP="0090428D">
            <w:pPr>
              <w:spacing w:before="0" w:after="0" w:line="240" w:lineRule="auto"/>
              <w:jc w:val="center"/>
              <w:rPr>
                <w:i/>
                <w:color w:val="000000"/>
                <w:sz w:val="24"/>
                <w:szCs w:val="24"/>
              </w:rPr>
            </w:pPr>
            <w:r w:rsidRPr="0090428D">
              <w:rPr>
                <w:i/>
                <w:color w:val="000000"/>
              </w:rPr>
              <w:t>0,312</w:t>
            </w:r>
          </w:p>
        </w:tc>
      </w:tr>
      <w:tr w:rsidR="002E247F" w:rsidRPr="00181AED" w:rsidTr="0090428D">
        <w:trPr>
          <w:trHeight w:val="321"/>
        </w:trPr>
        <w:tc>
          <w:tcPr>
            <w:tcW w:w="335" w:type="pct"/>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10</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17,65</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15,64</w:t>
            </w:r>
            <w:r w:rsidRPr="0090428D">
              <w:rPr>
                <w:color w:val="000000"/>
                <w:sz w:val="24"/>
                <w:szCs w:val="24"/>
                <w:vertAlign w:val="superscript"/>
              </w:rPr>
              <w:t>b</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15,60</w:t>
            </w:r>
            <w:r w:rsidRPr="0090428D">
              <w:rPr>
                <w:color w:val="000000"/>
                <w:sz w:val="24"/>
                <w:szCs w:val="24"/>
                <w:vertAlign w:val="superscript"/>
              </w:rPr>
              <w:t>b</w:t>
            </w:r>
          </w:p>
        </w:tc>
        <w:tc>
          <w:tcPr>
            <w:tcW w:w="574" w:type="pct"/>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0,294</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3,58</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3,09</w:t>
            </w:r>
            <w:r w:rsidRPr="0090428D">
              <w:rPr>
                <w:color w:val="000000"/>
                <w:sz w:val="24"/>
                <w:szCs w:val="24"/>
                <w:vertAlign w:val="superscript"/>
              </w:rPr>
              <w:t>b</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3,19</w:t>
            </w:r>
            <w:r w:rsidRPr="0090428D">
              <w:rPr>
                <w:color w:val="000000"/>
                <w:sz w:val="24"/>
                <w:szCs w:val="24"/>
                <w:vertAlign w:val="superscript"/>
              </w:rPr>
              <w:t>b</w:t>
            </w:r>
          </w:p>
        </w:tc>
        <w:tc>
          <w:tcPr>
            <w:tcW w:w="595" w:type="pct"/>
            <w:vAlign w:val="bottom"/>
          </w:tcPr>
          <w:p w:rsidR="002E247F" w:rsidRPr="0090428D" w:rsidRDefault="002E247F" w:rsidP="0090428D">
            <w:pPr>
              <w:spacing w:before="0" w:after="0" w:line="240" w:lineRule="auto"/>
              <w:jc w:val="center"/>
              <w:rPr>
                <w:i/>
                <w:color w:val="000000"/>
                <w:sz w:val="24"/>
                <w:szCs w:val="24"/>
              </w:rPr>
            </w:pPr>
            <w:r w:rsidRPr="0090428D">
              <w:rPr>
                <w:i/>
                <w:color w:val="000000"/>
              </w:rPr>
              <w:t>0,293</w:t>
            </w:r>
          </w:p>
        </w:tc>
      </w:tr>
      <w:tr w:rsidR="002E247F" w:rsidRPr="00181AED" w:rsidTr="0090428D">
        <w:trPr>
          <w:trHeight w:val="348"/>
        </w:trPr>
        <w:tc>
          <w:tcPr>
            <w:tcW w:w="335" w:type="pct"/>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11</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20,90</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18,70</w:t>
            </w:r>
            <w:r w:rsidRPr="0090428D">
              <w:rPr>
                <w:color w:val="000000"/>
                <w:sz w:val="24"/>
                <w:szCs w:val="24"/>
                <w:vertAlign w:val="superscript"/>
              </w:rPr>
              <w:t>b</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18,35</w:t>
            </w:r>
            <w:r w:rsidRPr="0090428D">
              <w:rPr>
                <w:color w:val="000000"/>
                <w:sz w:val="24"/>
                <w:szCs w:val="24"/>
                <w:vertAlign w:val="superscript"/>
              </w:rPr>
              <w:t>c</w:t>
            </w:r>
          </w:p>
        </w:tc>
        <w:tc>
          <w:tcPr>
            <w:tcW w:w="574" w:type="pct"/>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0,267</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3,74</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3,23</w:t>
            </w:r>
            <w:r w:rsidRPr="0090428D">
              <w:rPr>
                <w:color w:val="000000"/>
                <w:sz w:val="24"/>
                <w:szCs w:val="24"/>
                <w:vertAlign w:val="superscript"/>
              </w:rPr>
              <w:t>b</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3,30</w:t>
            </w:r>
            <w:r w:rsidRPr="0090428D">
              <w:rPr>
                <w:color w:val="000000"/>
                <w:sz w:val="24"/>
                <w:szCs w:val="24"/>
                <w:vertAlign w:val="superscript"/>
              </w:rPr>
              <w:t>b</w:t>
            </w:r>
          </w:p>
        </w:tc>
        <w:tc>
          <w:tcPr>
            <w:tcW w:w="595" w:type="pct"/>
            <w:vAlign w:val="bottom"/>
          </w:tcPr>
          <w:p w:rsidR="002E247F" w:rsidRPr="0090428D" w:rsidRDefault="002E247F" w:rsidP="0090428D">
            <w:pPr>
              <w:spacing w:before="0" w:after="0" w:line="240" w:lineRule="auto"/>
              <w:jc w:val="center"/>
              <w:rPr>
                <w:i/>
                <w:color w:val="000000"/>
                <w:sz w:val="24"/>
                <w:szCs w:val="24"/>
              </w:rPr>
            </w:pPr>
            <w:r w:rsidRPr="0090428D">
              <w:rPr>
                <w:i/>
                <w:color w:val="000000"/>
              </w:rPr>
              <w:t>0,341</w:t>
            </w:r>
          </w:p>
        </w:tc>
      </w:tr>
      <w:tr w:rsidR="002E247F" w:rsidRPr="00181AED" w:rsidTr="0090428D">
        <w:trPr>
          <w:trHeight w:val="359"/>
        </w:trPr>
        <w:tc>
          <w:tcPr>
            <w:tcW w:w="335" w:type="pct"/>
            <w:vAlign w:val="center"/>
          </w:tcPr>
          <w:p w:rsidR="002E247F" w:rsidRPr="0090428D" w:rsidRDefault="002E247F" w:rsidP="0090428D">
            <w:pPr>
              <w:spacing w:before="0" w:after="0" w:line="240" w:lineRule="auto"/>
              <w:ind w:left="-108" w:right="-68"/>
              <w:jc w:val="center"/>
              <w:rPr>
                <w:b/>
                <w:color w:val="000000"/>
                <w:sz w:val="24"/>
                <w:szCs w:val="24"/>
              </w:rPr>
            </w:pPr>
            <w:r w:rsidRPr="0090428D">
              <w:rPr>
                <w:b/>
                <w:color w:val="000000"/>
                <w:sz w:val="24"/>
                <w:szCs w:val="24"/>
              </w:rPr>
              <w:t>12</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24,50</w:t>
            </w:r>
            <w:r w:rsidRPr="0090428D">
              <w:rPr>
                <w:color w:val="000000"/>
                <w:sz w:val="24"/>
                <w:szCs w:val="24"/>
                <w:vertAlign w:val="superscript"/>
              </w:rPr>
              <w:softHyphen/>
            </w:r>
            <w:r w:rsidRPr="0090428D">
              <w:rPr>
                <w:color w:val="000000"/>
                <w:sz w:val="24"/>
                <w:szCs w:val="24"/>
                <w:vertAlign w:val="superscript"/>
                <w:lang w:val="vi-VN"/>
              </w:rPr>
              <w:t>a</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21,73</w:t>
            </w:r>
            <w:r w:rsidRPr="0090428D">
              <w:rPr>
                <w:color w:val="000000"/>
                <w:sz w:val="24"/>
                <w:szCs w:val="24"/>
                <w:vertAlign w:val="superscript"/>
              </w:rPr>
              <w:t>b</w:t>
            </w:r>
          </w:p>
        </w:tc>
        <w:tc>
          <w:tcPr>
            <w:tcW w:w="572"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21,13</w:t>
            </w:r>
            <w:r w:rsidRPr="0090428D">
              <w:rPr>
                <w:color w:val="000000"/>
                <w:sz w:val="24"/>
                <w:szCs w:val="24"/>
                <w:vertAlign w:val="superscript"/>
              </w:rPr>
              <w:t>c</w:t>
            </w:r>
          </w:p>
        </w:tc>
        <w:tc>
          <w:tcPr>
            <w:tcW w:w="574" w:type="pct"/>
            <w:vAlign w:val="center"/>
          </w:tcPr>
          <w:p w:rsidR="002E247F" w:rsidRPr="0090428D" w:rsidRDefault="002E247F" w:rsidP="0090428D">
            <w:pPr>
              <w:spacing w:before="0" w:after="0" w:line="240" w:lineRule="auto"/>
              <w:ind w:left="-108" w:right="-68"/>
              <w:jc w:val="center"/>
              <w:rPr>
                <w:i/>
                <w:color w:val="000000"/>
                <w:sz w:val="24"/>
                <w:szCs w:val="24"/>
              </w:rPr>
            </w:pPr>
            <w:r w:rsidRPr="0090428D">
              <w:rPr>
                <w:i/>
                <w:color w:val="000000"/>
                <w:sz w:val="24"/>
                <w:szCs w:val="24"/>
              </w:rPr>
              <w:t>0,440</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3,98</w:t>
            </w:r>
            <w:r w:rsidRPr="0090428D">
              <w:rPr>
                <w:color w:val="000000"/>
                <w:sz w:val="24"/>
                <w:szCs w:val="24"/>
                <w:vertAlign w:val="superscript"/>
              </w:rPr>
              <w:softHyphen/>
            </w:r>
            <w:r w:rsidRPr="0090428D">
              <w:rPr>
                <w:color w:val="000000"/>
                <w:sz w:val="24"/>
                <w:szCs w:val="24"/>
                <w:vertAlign w:val="superscript"/>
                <w:lang w:val="vi-VN"/>
              </w:rPr>
              <w:t>a</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3,44</w:t>
            </w:r>
            <w:r w:rsidRPr="0090428D">
              <w:rPr>
                <w:color w:val="000000"/>
                <w:sz w:val="24"/>
                <w:szCs w:val="24"/>
                <w:vertAlign w:val="superscript"/>
              </w:rPr>
              <w:t>b</w:t>
            </w:r>
          </w:p>
        </w:tc>
        <w:tc>
          <w:tcPr>
            <w:tcW w:w="593" w:type="pct"/>
            <w:vAlign w:val="center"/>
          </w:tcPr>
          <w:p w:rsidR="002E247F" w:rsidRPr="0090428D" w:rsidRDefault="002E247F" w:rsidP="0090428D">
            <w:pPr>
              <w:spacing w:before="0" w:after="0" w:line="240" w:lineRule="auto"/>
              <w:ind w:left="-108" w:right="-68"/>
              <w:jc w:val="center"/>
              <w:rPr>
                <w:color w:val="000000"/>
                <w:sz w:val="24"/>
                <w:szCs w:val="24"/>
              </w:rPr>
            </w:pPr>
            <w:r w:rsidRPr="0090428D">
              <w:rPr>
                <w:color w:val="000000"/>
                <w:sz w:val="24"/>
                <w:szCs w:val="24"/>
              </w:rPr>
              <w:t>3,57</w:t>
            </w:r>
            <w:r w:rsidRPr="0090428D">
              <w:rPr>
                <w:color w:val="000000"/>
                <w:sz w:val="24"/>
                <w:szCs w:val="24"/>
                <w:vertAlign w:val="superscript"/>
              </w:rPr>
              <w:t>c</w:t>
            </w:r>
          </w:p>
        </w:tc>
        <w:tc>
          <w:tcPr>
            <w:tcW w:w="595" w:type="pct"/>
            <w:vAlign w:val="bottom"/>
          </w:tcPr>
          <w:p w:rsidR="002E247F" w:rsidRPr="0090428D" w:rsidRDefault="002E247F" w:rsidP="0090428D">
            <w:pPr>
              <w:spacing w:before="0" w:after="0" w:line="240" w:lineRule="auto"/>
              <w:jc w:val="center"/>
              <w:rPr>
                <w:i/>
                <w:color w:val="000000"/>
                <w:sz w:val="24"/>
                <w:szCs w:val="24"/>
              </w:rPr>
            </w:pPr>
            <w:r w:rsidRPr="0090428D">
              <w:rPr>
                <w:i/>
                <w:color w:val="000000"/>
              </w:rPr>
              <w:t>0,272</w:t>
            </w:r>
          </w:p>
        </w:tc>
      </w:tr>
    </w:tbl>
    <w:p w:rsidR="002E247F" w:rsidRPr="008811AF" w:rsidRDefault="002E247F" w:rsidP="008811AF">
      <w:pPr>
        <w:tabs>
          <w:tab w:val="left" w:pos="1080"/>
        </w:tabs>
        <w:spacing w:line="360" w:lineRule="atLeast"/>
        <w:jc w:val="both"/>
        <w:rPr>
          <w:rFonts w:eastAsia="TimesNewRomanPS-BoldMT"/>
          <w:bCs/>
          <w:i/>
          <w:sz w:val="24"/>
          <w:szCs w:val="26"/>
          <w:lang w:val="vi-VN"/>
        </w:rPr>
      </w:pPr>
      <w:r w:rsidRPr="008811AF">
        <w:rPr>
          <w:rFonts w:eastAsia="TimesNewRomanPS-BoldMT"/>
          <w:bCs/>
          <w:i/>
          <w:sz w:val="24"/>
          <w:szCs w:val="26"/>
          <w:lang w:val="vi-VN"/>
        </w:rPr>
        <w:t xml:space="preserve">Chú thích: Các chữ cái a, b, c khác nhau biểu thị sai khác có ý nghĩa thống kê giữa các </w:t>
      </w:r>
      <w:r>
        <w:rPr>
          <w:rFonts w:eastAsia="TimesNewRomanPS-BoldMT"/>
          <w:bCs/>
          <w:i/>
          <w:sz w:val="24"/>
          <w:szCs w:val="26"/>
          <w:lang w:val="vi-VN"/>
        </w:rPr>
        <w:t>công thức đèn</w:t>
      </w:r>
      <w:r w:rsidRPr="008811AF">
        <w:rPr>
          <w:rFonts w:eastAsia="TimesNewRomanPS-BoldMT"/>
          <w:bCs/>
          <w:i/>
          <w:sz w:val="24"/>
          <w:szCs w:val="26"/>
          <w:lang w:val="vi-VN"/>
        </w:rPr>
        <w:t xml:space="preserve"> trong cùng một </w:t>
      </w:r>
      <w:r>
        <w:rPr>
          <w:rFonts w:eastAsia="TimesNewRomanPS-BoldMT"/>
          <w:bCs/>
          <w:i/>
          <w:sz w:val="24"/>
          <w:szCs w:val="26"/>
          <w:lang w:val="vi-VN"/>
        </w:rPr>
        <w:t>nhóm số liệu</w:t>
      </w:r>
      <w:r w:rsidRPr="008811AF">
        <w:rPr>
          <w:rFonts w:eastAsia="TimesNewRomanPS-BoldMT"/>
          <w:bCs/>
          <w:i/>
          <w:sz w:val="24"/>
          <w:szCs w:val="26"/>
          <w:lang w:val="vi-VN"/>
        </w:rPr>
        <w:t xml:space="preserve"> (P&lt;0.05)</w:t>
      </w:r>
    </w:p>
    <w:p w:rsidR="002E247F" w:rsidRDefault="002E247F" w:rsidP="008811AF">
      <w:pPr>
        <w:spacing w:before="120" w:after="0" w:line="336" w:lineRule="auto"/>
        <w:ind w:firstLine="567"/>
        <w:jc w:val="both"/>
        <w:rPr>
          <w:rFonts w:eastAsia="TimesNewRomanPS-BoldMT"/>
          <w:bCs/>
          <w:szCs w:val="26"/>
          <w:lang w:val="vi-VN"/>
        </w:rPr>
      </w:pPr>
      <w:r>
        <w:rPr>
          <w:rFonts w:eastAsia="TimesNewRomanPS-BoldMT"/>
          <w:bCs/>
          <w:szCs w:val="26"/>
          <w:lang w:val="vi-VN"/>
        </w:rPr>
        <w:t>Bảng 3 cho thấy t</w:t>
      </w:r>
      <w:r w:rsidRPr="005338C4">
        <w:rPr>
          <w:rFonts w:eastAsia="TimesNewRomanPS-BoldMT"/>
          <w:bCs/>
          <w:szCs w:val="26"/>
          <w:lang w:val="vi-VN"/>
        </w:rPr>
        <w:t>rong các giai đoạn sinh trưởng từ trồng đến tuần 4 tất cả các cây của các loại đèn đầu có tốc độ ra lá chậm, số lá/cây còn ít và không biến động lớn giữa các công thức. Do điều kiện thời tiết cũng ảnh hưởng đến khả năng ra lá của cây. Từ giai đoạn tuần 7 trở đi cây ở các loại đèn bắt đầu tăng trưởng nhanh về số lá đặc bi</w:t>
      </w:r>
      <w:r>
        <w:rPr>
          <w:rFonts w:eastAsia="TimesNewRomanPS-BoldMT"/>
          <w:bCs/>
          <w:szCs w:val="26"/>
          <w:lang w:val="vi-VN"/>
        </w:rPr>
        <w:t>ệ</w:t>
      </w:r>
      <w:r w:rsidRPr="005338C4">
        <w:rPr>
          <w:rFonts w:eastAsia="TimesNewRomanPS-BoldMT"/>
          <w:bCs/>
          <w:szCs w:val="26"/>
          <w:lang w:val="vi-VN"/>
        </w:rPr>
        <w:t xml:space="preserve">t là có sự chệnh lệch rõ giữa công thức </w:t>
      </w:r>
      <w:r>
        <w:rPr>
          <w:rFonts w:eastAsia="TimesNewRomanPS-BoldMT"/>
          <w:bCs/>
          <w:szCs w:val="26"/>
          <w:lang w:val="vi-VN"/>
        </w:rPr>
        <w:t xml:space="preserve">đèn LED (28 lá/cây) </w:t>
      </w:r>
      <w:r w:rsidRPr="005338C4">
        <w:rPr>
          <w:rFonts w:eastAsia="TimesNewRomanPS-BoldMT"/>
          <w:bCs/>
          <w:szCs w:val="26"/>
          <w:lang w:val="vi-VN"/>
        </w:rPr>
        <w:t xml:space="preserve">với công thức </w:t>
      </w:r>
      <w:r>
        <w:rPr>
          <w:rFonts w:eastAsia="TimesNewRomanPS-BoldMT"/>
          <w:bCs/>
          <w:szCs w:val="26"/>
          <w:lang w:val="vi-VN"/>
        </w:rPr>
        <w:t>đối chứng (trên dưới 23 lá/cây)</w:t>
      </w:r>
      <w:r w:rsidRPr="005338C4">
        <w:rPr>
          <w:rFonts w:eastAsia="TimesNewRomanPS-BoldMT"/>
          <w:bCs/>
          <w:szCs w:val="26"/>
          <w:lang w:val="vi-VN"/>
        </w:rPr>
        <w:t>.</w:t>
      </w:r>
      <w:r>
        <w:rPr>
          <w:rFonts w:eastAsia="TimesNewRomanPS-BoldMT"/>
          <w:bCs/>
          <w:szCs w:val="26"/>
          <w:lang w:val="vi-VN"/>
        </w:rPr>
        <w:t xml:space="preserve"> Đối với chỉ tiêu về kích thước (chiều dài và chiều rộng) của lá, đèn LED có chiều dài và chiều rộng lá lớn nhất. Tuy nhiên, sự khác biệt đối với cây ở công thức đèn đối chứng là rất nhỏ. </w:t>
      </w:r>
    </w:p>
    <w:p w:rsidR="002E247F" w:rsidRPr="008811AF" w:rsidRDefault="002E247F" w:rsidP="006F4664">
      <w:pPr>
        <w:pStyle w:val="ListParagraph"/>
        <w:tabs>
          <w:tab w:val="left" w:pos="1080"/>
        </w:tabs>
        <w:spacing w:line="360" w:lineRule="atLeast"/>
        <w:ind w:left="90"/>
        <w:jc w:val="both"/>
        <w:rPr>
          <w:rFonts w:eastAsia="TimesNewRomanPS-BoldMT"/>
          <w:bCs/>
          <w:sz w:val="24"/>
          <w:szCs w:val="26"/>
          <w:lang w:val="vi-VN"/>
        </w:rPr>
      </w:pPr>
      <w:r w:rsidRPr="008811AF">
        <w:rPr>
          <w:rFonts w:eastAsia="TimesNewRomanPS-BoldMT"/>
          <w:b/>
          <w:bCs/>
          <w:sz w:val="24"/>
          <w:szCs w:val="26"/>
          <w:lang w:val="vi-VN"/>
        </w:rPr>
        <w:lastRenderedPageBreak/>
        <w:t xml:space="preserve">Bảng </w:t>
      </w:r>
      <w:r>
        <w:rPr>
          <w:rFonts w:eastAsia="TimesNewRomanPS-BoldMT"/>
          <w:b/>
          <w:bCs/>
          <w:sz w:val="24"/>
          <w:szCs w:val="26"/>
          <w:lang w:val="vi-VN"/>
        </w:rPr>
        <w:t>3</w:t>
      </w:r>
      <w:r w:rsidRPr="008811AF">
        <w:rPr>
          <w:rFonts w:eastAsia="TimesNewRomanPS-BoldMT"/>
          <w:b/>
          <w:bCs/>
          <w:sz w:val="24"/>
          <w:szCs w:val="26"/>
          <w:lang w:val="vi-VN"/>
        </w:rPr>
        <w:t>.</w:t>
      </w:r>
      <w:r w:rsidRPr="008811AF">
        <w:rPr>
          <w:rFonts w:eastAsia="TimesNewRomanPS-BoldMT"/>
          <w:bCs/>
          <w:sz w:val="24"/>
          <w:szCs w:val="26"/>
          <w:lang w:val="vi-VN"/>
        </w:rPr>
        <w:t xml:space="preserve"> Ảnh hưởng của việc chiếu sáng bổ sung vào ban đêm bằng đèn LED, đèn compact (3U) và đèn sợi đốt (SĐ) đến </w:t>
      </w:r>
      <w:r>
        <w:rPr>
          <w:rFonts w:eastAsia="TimesNewRomanPS-BoldMT"/>
          <w:bCs/>
          <w:sz w:val="24"/>
          <w:szCs w:val="26"/>
          <w:lang w:val="vi-VN"/>
        </w:rPr>
        <w:t>số lá, chiều dài lá và chiều rộng lá</w:t>
      </w:r>
      <w:r w:rsidRPr="008811AF">
        <w:rPr>
          <w:rFonts w:eastAsia="TimesNewRomanPS-BoldMT"/>
          <w:bCs/>
          <w:sz w:val="24"/>
          <w:szCs w:val="26"/>
          <w:lang w:val="vi-VN"/>
        </w:rPr>
        <w:t xml:space="preserve"> của cây hoa Cúc giống Pha Lê trồng trong vụ Đông Xuân</w:t>
      </w:r>
    </w:p>
    <w:tbl>
      <w:tblPr>
        <w:tblW w:w="100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
        <w:gridCol w:w="828"/>
        <w:gridCol w:w="896"/>
        <w:gridCol w:w="888"/>
        <w:gridCol w:w="756"/>
        <w:gridCol w:w="710"/>
        <w:gridCol w:w="716"/>
        <w:gridCol w:w="788"/>
        <w:gridCol w:w="756"/>
        <w:gridCol w:w="710"/>
        <w:gridCol w:w="716"/>
        <w:gridCol w:w="716"/>
        <w:gridCol w:w="756"/>
      </w:tblGrid>
      <w:tr w:rsidR="002E247F" w:rsidRPr="003D30EC" w:rsidTr="0090428D">
        <w:trPr>
          <w:trHeight w:val="532"/>
        </w:trPr>
        <w:tc>
          <w:tcPr>
            <w:tcW w:w="764" w:type="dxa"/>
            <w:vMerge w:val="restart"/>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Tuần</w:t>
            </w:r>
          </w:p>
        </w:tc>
        <w:tc>
          <w:tcPr>
            <w:tcW w:w="3368" w:type="dxa"/>
            <w:gridSpan w:val="4"/>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Số lá</w:t>
            </w:r>
          </w:p>
        </w:tc>
        <w:tc>
          <w:tcPr>
            <w:tcW w:w="2970" w:type="dxa"/>
            <w:gridSpan w:val="4"/>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Chiều dài lá (cm)</w:t>
            </w:r>
          </w:p>
        </w:tc>
        <w:tc>
          <w:tcPr>
            <w:tcW w:w="2898" w:type="dxa"/>
            <w:gridSpan w:val="4"/>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Chiều rộng lá (cm)</w:t>
            </w:r>
          </w:p>
        </w:tc>
      </w:tr>
      <w:tr w:rsidR="002E247F" w:rsidRPr="003D30EC" w:rsidTr="0090428D">
        <w:trPr>
          <w:trHeight w:val="442"/>
        </w:trPr>
        <w:tc>
          <w:tcPr>
            <w:tcW w:w="764" w:type="dxa"/>
            <w:vMerge/>
            <w:vAlign w:val="center"/>
          </w:tcPr>
          <w:p w:rsidR="002E247F" w:rsidRPr="0090428D" w:rsidRDefault="002E247F" w:rsidP="0090428D">
            <w:pPr>
              <w:widowControl w:val="0"/>
              <w:snapToGrid w:val="0"/>
              <w:contextualSpacing/>
              <w:jc w:val="center"/>
              <w:rPr>
                <w:sz w:val="24"/>
                <w:szCs w:val="24"/>
              </w:rPr>
            </w:pPr>
          </w:p>
        </w:tc>
        <w:tc>
          <w:tcPr>
            <w:tcW w:w="828" w:type="dxa"/>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LED</w:t>
            </w:r>
          </w:p>
        </w:tc>
        <w:tc>
          <w:tcPr>
            <w:tcW w:w="896" w:type="dxa"/>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3U</w:t>
            </w:r>
          </w:p>
        </w:tc>
        <w:tc>
          <w:tcPr>
            <w:tcW w:w="888" w:type="dxa"/>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SĐ</w:t>
            </w:r>
          </w:p>
        </w:tc>
        <w:tc>
          <w:tcPr>
            <w:tcW w:w="756" w:type="dxa"/>
            <w:vAlign w:val="center"/>
          </w:tcPr>
          <w:p w:rsidR="002E247F" w:rsidRPr="0090428D" w:rsidRDefault="002E247F" w:rsidP="0090428D">
            <w:pPr>
              <w:widowControl w:val="0"/>
              <w:snapToGrid w:val="0"/>
              <w:spacing w:line="240" w:lineRule="auto"/>
              <w:contextualSpacing/>
              <w:jc w:val="center"/>
              <w:rPr>
                <w:i/>
                <w:sz w:val="24"/>
                <w:szCs w:val="24"/>
              </w:rPr>
            </w:pPr>
            <w:r w:rsidRPr="0090428D">
              <w:rPr>
                <w:b/>
                <w:bCs/>
                <w:i/>
                <w:sz w:val="24"/>
                <w:szCs w:val="24"/>
              </w:rPr>
              <w:t>LSD</w:t>
            </w:r>
          </w:p>
        </w:tc>
        <w:tc>
          <w:tcPr>
            <w:tcW w:w="710" w:type="dxa"/>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LED</w:t>
            </w:r>
          </w:p>
        </w:tc>
        <w:tc>
          <w:tcPr>
            <w:tcW w:w="716" w:type="dxa"/>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3U</w:t>
            </w:r>
          </w:p>
        </w:tc>
        <w:tc>
          <w:tcPr>
            <w:tcW w:w="788" w:type="dxa"/>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SĐ</w:t>
            </w:r>
          </w:p>
        </w:tc>
        <w:tc>
          <w:tcPr>
            <w:tcW w:w="756" w:type="dxa"/>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LSD</w:t>
            </w:r>
          </w:p>
        </w:tc>
        <w:tc>
          <w:tcPr>
            <w:tcW w:w="710" w:type="dxa"/>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LED</w:t>
            </w:r>
          </w:p>
        </w:tc>
        <w:tc>
          <w:tcPr>
            <w:tcW w:w="716" w:type="dxa"/>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3U</w:t>
            </w:r>
          </w:p>
        </w:tc>
        <w:tc>
          <w:tcPr>
            <w:tcW w:w="716" w:type="dxa"/>
            <w:vAlign w:val="center"/>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SĐ</w:t>
            </w:r>
          </w:p>
        </w:tc>
        <w:tc>
          <w:tcPr>
            <w:tcW w:w="756" w:type="dxa"/>
            <w:vAlign w:val="center"/>
          </w:tcPr>
          <w:p w:rsidR="002E247F" w:rsidRPr="0090428D" w:rsidRDefault="002E247F" w:rsidP="0090428D">
            <w:pPr>
              <w:widowControl w:val="0"/>
              <w:snapToGrid w:val="0"/>
              <w:spacing w:line="240" w:lineRule="auto"/>
              <w:contextualSpacing/>
              <w:jc w:val="center"/>
              <w:rPr>
                <w:b/>
                <w:i/>
                <w:sz w:val="24"/>
                <w:szCs w:val="24"/>
              </w:rPr>
            </w:pPr>
            <w:r w:rsidRPr="0090428D">
              <w:rPr>
                <w:b/>
                <w:bCs/>
                <w:i/>
                <w:sz w:val="24"/>
                <w:szCs w:val="24"/>
              </w:rPr>
              <w:t>LSD</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0</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3,93</w:t>
            </w:r>
            <w:r w:rsidRPr="0090428D">
              <w:rPr>
                <w:sz w:val="24"/>
                <w:szCs w:val="24"/>
                <w:vertAlign w:val="superscript"/>
              </w:rPr>
              <w:t xml:space="preserve"> 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3,83</w:t>
            </w:r>
            <w:r w:rsidRPr="0090428D">
              <w:rPr>
                <w:sz w:val="24"/>
                <w:szCs w:val="24"/>
                <w:vertAlign w:val="superscript"/>
              </w:rPr>
              <w:t>a</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3,87</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0,476</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2,60</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2,56</w:t>
            </w:r>
            <w:r w:rsidRPr="0090428D">
              <w:rPr>
                <w:sz w:val="24"/>
                <w:szCs w:val="24"/>
                <w:vertAlign w:val="superscript"/>
              </w:rPr>
              <w:t>a</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2,61</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0,137</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2,09</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2,14</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2,13</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0,136</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1</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6,25</w:t>
            </w:r>
            <w:r w:rsidRPr="0090428D">
              <w:rPr>
                <w:sz w:val="24"/>
                <w:szCs w:val="24"/>
                <w:vertAlign w:val="superscript"/>
              </w:rPr>
              <w:t xml:space="preserve"> 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5,95</w:t>
            </w:r>
            <w:r w:rsidRPr="0090428D">
              <w:rPr>
                <w:sz w:val="24"/>
                <w:szCs w:val="24"/>
                <w:vertAlign w:val="superscript"/>
              </w:rPr>
              <w:t>a</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6,05</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0,626</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3,15</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3,06</w:t>
            </w:r>
            <w:r w:rsidRPr="0090428D">
              <w:rPr>
                <w:sz w:val="24"/>
                <w:szCs w:val="24"/>
                <w:vertAlign w:val="superscript"/>
              </w:rPr>
              <w:t>a</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3,08</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0,101</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2,49</w:t>
            </w:r>
            <w:r w:rsidRPr="0090428D">
              <w:rPr>
                <w:bCs/>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2,39</w:t>
            </w:r>
            <w:r w:rsidRPr="0090428D">
              <w:rPr>
                <w:bCs/>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2,38</w:t>
            </w:r>
            <w:r w:rsidRPr="0090428D">
              <w:rPr>
                <w:bCs/>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bCs/>
                <w:i/>
                <w:sz w:val="24"/>
                <w:szCs w:val="24"/>
              </w:rPr>
              <w:t>0,040</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2</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8,28</w:t>
            </w:r>
            <w:r w:rsidRPr="0090428D">
              <w:rPr>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7,90</w:t>
            </w:r>
            <w:r w:rsidRPr="0090428D">
              <w:rPr>
                <w:sz w:val="24"/>
                <w:szCs w:val="24"/>
                <w:vertAlign w:val="superscript"/>
              </w:rPr>
              <w:t>ab</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7,72</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4,427</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3,38</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3,27</w:t>
            </w:r>
            <w:r w:rsidRPr="0090428D">
              <w:rPr>
                <w:sz w:val="24"/>
                <w:szCs w:val="24"/>
                <w:vertAlign w:val="superscript"/>
              </w:rPr>
              <w:t>b</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3,30</w:t>
            </w:r>
            <w:r w:rsidRPr="0090428D">
              <w:rPr>
                <w:sz w:val="24"/>
                <w:szCs w:val="24"/>
                <w:vertAlign w:val="superscript"/>
              </w:rPr>
              <w:t>ab</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0,082</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2,70</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2,56</w:t>
            </w:r>
            <w:r w:rsidRPr="0090428D">
              <w:rPr>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2,54</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0,069</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3</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9,70</w:t>
            </w:r>
            <w:r w:rsidRPr="0090428D">
              <w:rPr>
                <w:bCs/>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9,27</w:t>
            </w:r>
            <w:r w:rsidRPr="0090428D">
              <w:rPr>
                <w:bCs/>
                <w:sz w:val="24"/>
                <w:szCs w:val="24"/>
                <w:vertAlign w:val="superscript"/>
              </w:rPr>
              <w:t>b</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9,07</w:t>
            </w:r>
            <w:r w:rsidRPr="0090428D">
              <w:rPr>
                <w:bCs/>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bCs/>
                <w:i/>
                <w:sz w:val="24"/>
                <w:szCs w:val="24"/>
              </w:rPr>
              <w:t>0,252</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3,59</w:t>
            </w:r>
            <w:r w:rsidRPr="0090428D">
              <w:rPr>
                <w:bCs/>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3,47</w:t>
            </w:r>
            <w:r w:rsidRPr="0090428D">
              <w:rPr>
                <w:bCs/>
                <w:sz w:val="24"/>
                <w:szCs w:val="24"/>
                <w:vertAlign w:val="superscript"/>
                <w:lang w:val="vi-VN"/>
              </w:rPr>
              <w:t>b</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3,53</w:t>
            </w:r>
            <w:r w:rsidRPr="0090428D">
              <w:rPr>
                <w:bCs/>
                <w:sz w:val="24"/>
                <w:szCs w:val="24"/>
                <w:vertAlign w:val="superscript"/>
                <w:lang w:val="vi-VN"/>
              </w:rPr>
              <w:t>c</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0,050</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2,90</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2,73</w:t>
            </w:r>
            <w:r w:rsidRPr="0090428D">
              <w:rPr>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2,74</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0,063</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4</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10,87</w:t>
            </w:r>
            <w:r w:rsidRPr="0090428D">
              <w:rPr>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10,35</w:t>
            </w:r>
            <w:r w:rsidRPr="0090428D">
              <w:rPr>
                <w:sz w:val="24"/>
                <w:szCs w:val="24"/>
                <w:vertAlign w:val="superscript"/>
              </w:rPr>
              <w:t>b</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10,20</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0,309</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3,83</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3,67</w:t>
            </w:r>
            <w:r w:rsidRPr="0090428D">
              <w:rPr>
                <w:sz w:val="24"/>
                <w:szCs w:val="24"/>
                <w:vertAlign w:val="superscript"/>
              </w:rPr>
              <w:t>b</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3,73</w:t>
            </w:r>
            <w:r w:rsidRPr="0090428D">
              <w:rPr>
                <w:sz w:val="24"/>
                <w:szCs w:val="24"/>
                <w:vertAlign w:val="superscript"/>
              </w:rPr>
              <w:t>c</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0,066</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3,07</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2,87</w:t>
            </w:r>
            <w:r w:rsidRPr="0090428D">
              <w:rPr>
                <w:sz w:val="24"/>
                <w:szCs w:val="24"/>
                <w:vertAlign w:val="superscript"/>
              </w:rPr>
              <w:t>c</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2,95</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0,065</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5</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12,35</w:t>
            </w:r>
            <w:r w:rsidRPr="0090428D">
              <w:rPr>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11,47</w:t>
            </w:r>
            <w:r w:rsidRPr="0090428D">
              <w:rPr>
                <w:sz w:val="24"/>
                <w:szCs w:val="24"/>
                <w:vertAlign w:val="superscript"/>
              </w:rPr>
              <w:t>b</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11,33</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0,236</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4,08</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3,86</w:t>
            </w:r>
            <w:r w:rsidRPr="0090428D">
              <w:rPr>
                <w:sz w:val="24"/>
                <w:szCs w:val="24"/>
                <w:vertAlign w:val="superscript"/>
              </w:rPr>
              <w:t>b</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3,99</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0,108</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3,36</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3,15</w:t>
            </w:r>
            <w:r w:rsidRPr="0090428D">
              <w:rPr>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3,20</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0,101</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6</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5,13</w:t>
            </w:r>
            <w:r w:rsidRPr="0090428D">
              <w:rPr>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13,37</w:t>
            </w:r>
            <w:r w:rsidRPr="0090428D">
              <w:rPr>
                <w:sz w:val="24"/>
                <w:szCs w:val="24"/>
                <w:vertAlign w:val="superscript"/>
              </w:rPr>
              <w:t>b</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12,95</w:t>
            </w:r>
            <w:r w:rsidRPr="0090428D">
              <w:rPr>
                <w:sz w:val="24"/>
                <w:szCs w:val="24"/>
                <w:vertAlign w:val="superscript"/>
              </w:rPr>
              <w:t>c</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0,327</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4,41</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4,22</w:t>
            </w:r>
            <w:r w:rsidRPr="0090428D">
              <w:rPr>
                <w:sz w:val="24"/>
                <w:szCs w:val="24"/>
                <w:vertAlign w:val="superscript"/>
              </w:rPr>
              <w:t>b</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4,36</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0,086</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3,60</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3,40</w:t>
            </w:r>
            <w:r w:rsidRPr="0090428D">
              <w:rPr>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3,48</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0,093</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7</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16,92</w:t>
            </w:r>
            <w:r w:rsidRPr="0090428D">
              <w:rPr>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14,37</w:t>
            </w:r>
            <w:r w:rsidRPr="0090428D">
              <w:rPr>
                <w:sz w:val="24"/>
                <w:szCs w:val="24"/>
                <w:vertAlign w:val="superscript"/>
              </w:rPr>
              <w:t>b</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13,95</w:t>
            </w:r>
            <w:r w:rsidRPr="0090428D">
              <w:rPr>
                <w:sz w:val="24"/>
                <w:szCs w:val="24"/>
                <w:vertAlign w:val="superscript"/>
              </w:rPr>
              <w:t>c</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0,366</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4,87</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4,72</w:t>
            </w:r>
            <w:r w:rsidRPr="0090428D">
              <w:rPr>
                <w:sz w:val="24"/>
                <w:szCs w:val="24"/>
                <w:vertAlign w:val="superscript"/>
              </w:rPr>
              <w:t>b</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4,89</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0,116</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4,01</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3,63</w:t>
            </w:r>
            <w:r w:rsidRPr="0090428D">
              <w:rPr>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3,71</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0,092</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8</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19,40</w:t>
            </w:r>
            <w:r w:rsidRPr="0090428D">
              <w:rPr>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15,78</w:t>
            </w:r>
            <w:r w:rsidRPr="0090428D">
              <w:rPr>
                <w:sz w:val="24"/>
                <w:szCs w:val="24"/>
                <w:vertAlign w:val="superscript"/>
              </w:rPr>
              <w:t>b</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15,68</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0,455</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5,34</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5,20</w:t>
            </w:r>
            <w:r w:rsidRPr="0090428D">
              <w:rPr>
                <w:sz w:val="24"/>
                <w:szCs w:val="24"/>
                <w:vertAlign w:val="superscript"/>
              </w:rPr>
              <w:t>b</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5,43</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0,118</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4,29</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3,84</w:t>
            </w:r>
            <w:r w:rsidRPr="0090428D">
              <w:rPr>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3,93</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0,124</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9</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21,95</w:t>
            </w:r>
            <w:r w:rsidRPr="0090428D">
              <w:rPr>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17,82</w:t>
            </w:r>
            <w:r w:rsidRPr="0090428D">
              <w:rPr>
                <w:sz w:val="24"/>
                <w:szCs w:val="24"/>
                <w:vertAlign w:val="superscript"/>
              </w:rPr>
              <w:t>b</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17,20</w:t>
            </w:r>
            <w:r w:rsidRPr="0090428D">
              <w:rPr>
                <w:sz w:val="24"/>
                <w:szCs w:val="24"/>
                <w:vertAlign w:val="superscript"/>
              </w:rPr>
              <w:t>c</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0,100</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5,84</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5,59</w:t>
            </w:r>
            <w:r w:rsidRPr="0090428D">
              <w:rPr>
                <w:sz w:val="24"/>
                <w:szCs w:val="24"/>
                <w:vertAlign w:val="superscript"/>
              </w:rPr>
              <w:t>b</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5,91</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0,071</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4,48</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4,03</w:t>
            </w:r>
            <w:r w:rsidRPr="0090428D">
              <w:rPr>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4,14</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0,133</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10</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24,87</w:t>
            </w:r>
            <w:r w:rsidRPr="0090428D">
              <w:rPr>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19,52</w:t>
            </w:r>
            <w:r w:rsidRPr="0090428D">
              <w:rPr>
                <w:sz w:val="24"/>
                <w:szCs w:val="24"/>
                <w:vertAlign w:val="superscript"/>
              </w:rPr>
              <w:t>b</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18,93</w:t>
            </w:r>
            <w:r w:rsidRPr="0090428D">
              <w:rPr>
                <w:sz w:val="24"/>
                <w:szCs w:val="24"/>
                <w:vertAlign w:val="superscript"/>
              </w:rPr>
              <w:t>c</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0,394</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6,26</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5,89</w:t>
            </w:r>
            <w:r w:rsidRPr="0090428D">
              <w:rPr>
                <w:sz w:val="24"/>
                <w:szCs w:val="24"/>
                <w:vertAlign w:val="superscript"/>
              </w:rPr>
              <w:t>b</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6,29</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0,065</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4,62</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4,21</w:t>
            </w:r>
            <w:r w:rsidRPr="0090428D">
              <w:rPr>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4,34</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0,128</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11</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26,88</w:t>
            </w:r>
            <w:r w:rsidRPr="0090428D">
              <w:rPr>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21,97</w:t>
            </w:r>
            <w:r w:rsidRPr="0090428D">
              <w:rPr>
                <w:sz w:val="24"/>
                <w:szCs w:val="24"/>
                <w:vertAlign w:val="superscript"/>
              </w:rPr>
              <w:t>b</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21,32</w:t>
            </w:r>
            <w:r w:rsidRPr="0090428D">
              <w:rPr>
                <w:sz w:val="24"/>
                <w:szCs w:val="24"/>
                <w:vertAlign w:val="superscript"/>
              </w:rPr>
              <w:t>c</w:t>
            </w:r>
            <w:r w:rsidRPr="0090428D">
              <w:rPr>
                <w:sz w:val="24"/>
                <w:szCs w:val="24"/>
              </w:rPr>
              <w:t> </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0,366</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6,65</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6,22</w:t>
            </w:r>
            <w:r w:rsidRPr="0090428D">
              <w:rPr>
                <w:sz w:val="24"/>
                <w:szCs w:val="24"/>
                <w:vertAlign w:val="superscript"/>
              </w:rPr>
              <w:t>c</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6,57</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0,059</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4,78</w:t>
            </w:r>
            <w:r w:rsidRPr="0090428D">
              <w:rPr>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4,43</w:t>
            </w:r>
            <w:r w:rsidRPr="0090428D">
              <w:rPr>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4,53</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0,134</w:t>
            </w:r>
          </w:p>
        </w:tc>
      </w:tr>
      <w:tr w:rsidR="002E247F" w:rsidRPr="003D30EC" w:rsidTr="0090428D">
        <w:trPr>
          <w:trHeight w:val="394"/>
        </w:trPr>
        <w:tc>
          <w:tcPr>
            <w:tcW w:w="764" w:type="dxa"/>
          </w:tcPr>
          <w:p w:rsidR="002E247F" w:rsidRPr="0090428D" w:rsidRDefault="002E247F" w:rsidP="0090428D">
            <w:pPr>
              <w:widowControl w:val="0"/>
              <w:snapToGrid w:val="0"/>
              <w:spacing w:line="240" w:lineRule="auto"/>
              <w:contextualSpacing/>
              <w:jc w:val="center"/>
              <w:rPr>
                <w:sz w:val="24"/>
                <w:szCs w:val="24"/>
              </w:rPr>
            </w:pPr>
            <w:r w:rsidRPr="0090428D">
              <w:rPr>
                <w:b/>
                <w:bCs/>
                <w:sz w:val="24"/>
                <w:szCs w:val="24"/>
              </w:rPr>
              <w:t>12</w:t>
            </w:r>
          </w:p>
        </w:tc>
        <w:tc>
          <w:tcPr>
            <w:tcW w:w="828"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28,03</w:t>
            </w:r>
            <w:r w:rsidRPr="0090428D">
              <w:rPr>
                <w:bCs/>
                <w:sz w:val="24"/>
                <w:szCs w:val="24"/>
                <w:vertAlign w:val="superscript"/>
              </w:rPr>
              <w:t>a</w:t>
            </w:r>
          </w:p>
        </w:tc>
        <w:tc>
          <w:tcPr>
            <w:tcW w:w="89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23,58</w:t>
            </w:r>
            <w:r w:rsidRPr="0090428D">
              <w:rPr>
                <w:sz w:val="24"/>
                <w:szCs w:val="24"/>
                <w:vertAlign w:val="superscript"/>
              </w:rPr>
              <w:t>b</w:t>
            </w:r>
            <w:r w:rsidRPr="0090428D">
              <w:rPr>
                <w:sz w:val="24"/>
                <w:szCs w:val="24"/>
              </w:rPr>
              <w:t> </w:t>
            </w:r>
          </w:p>
        </w:tc>
        <w:tc>
          <w:tcPr>
            <w:tcW w:w="8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 22,87</w:t>
            </w:r>
            <w:r w:rsidRPr="0090428D">
              <w:rPr>
                <w:sz w:val="24"/>
                <w:szCs w:val="24"/>
                <w:vertAlign w:val="superscript"/>
              </w:rPr>
              <w:t>c</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0,543</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6,91</w:t>
            </w:r>
            <w:r w:rsidRPr="0090428D">
              <w:rPr>
                <w:bCs/>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6,51</w:t>
            </w:r>
            <w:r w:rsidRPr="0090428D">
              <w:rPr>
                <w:sz w:val="24"/>
                <w:szCs w:val="24"/>
                <w:vertAlign w:val="superscript"/>
              </w:rPr>
              <w:t>b</w:t>
            </w:r>
          </w:p>
        </w:tc>
        <w:tc>
          <w:tcPr>
            <w:tcW w:w="788"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6,83</w:t>
            </w:r>
            <w:r w:rsidRPr="0090428D">
              <w:rPr>
                <w:sz w:val="24"/>
                <w:szCs w:val="24"/>
                <w:vertAlign w:val="superscript"/>
              </w:rPr>
              <w:t>a</w:t>
            </w:r>
          </w:p>
        </w:tc>
        <w:tc>
          <w:tcPr>
            <w:tcW w:w="75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0,092</w:t>
            </w:r>
          </w:p>
        </w:tc>
        <w:tc>
          <w:tcPr>
            <w:tcW w:w="710" w:type="dxa"/>
          </w:tcPr>
          <w:p w:rsidR="002E247F" w:rsidRPr="0090428D" w:rsidRDefault="002E247F" w:rsidP="0090428D">
            <w:pPr>
              <w:widowControl w:val="0"/>
              <w:snapToGrid w:val="0"/>
              <w:spacing w:before="0" w:after="0" w:line="240" w:lineRule="auto"/>
              <w:contextualSpacing/>
              <w:jc w:val="both"/>
              <w:rPr>
                <w:sz w:val="24"/>
                <w:szCs w:val="24"/>
              </w:rPr>
            </w:pPr>
            <w:r w:rsidRPr="0090428D">
              <w:rPr>
                <w:bCs/>
                <w:sz w:val="24"/>
                <w:szCs w:val="24"/>
              </w:rPr>
              <w:t>4,93</w:t>
            </w:r>
            <w:r w:rsidRPr="0090428D">
              <w:rPr>
                <w:bCs/>
                <w:sz w:val="24"/>
                <w:szCs w:val="24"/>
                <w:vertAlign w:val="superscript"/>
              </w:rPr>
              <w:t>a</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4,57</w:t>
            </w:r>
            <w:r w:rsidRPr="0090428D">
              <w:rPr>
                <w:sz w:val="24"/>
                <w:szCs w:val="24"/>
                <w:vertAlign w:val="superscript"/>
              </w:rPr>
              <w:t>b</w:t>
            </w:r>
          </w:p>
        </w:tc>
        <w:tc>
          <w:tcPr>
            <w:tcW w:w="716" w:type="dxa"/>
          </w:tcPr>
          <w:p w:rsidR="002E247F" w:rsidRPr="0090428D" w:rsidRDefault="002E247F" w:rsidP="0090428D">
            <w:pPr>
              <w:widowControl w:val="0"/>
              <w:snapToGrid w:val="0"/>
              <w:spacing w:before="0" w:after="0" w:line="240" w:lineRule="auto"/>
              <w:contextualSpacing/>
              <w:jc w:val="both"/>
              <w:rPr>
                <w:sz w:val="24"/>
                <w:szCs w:val="24"/>
              </w:rPr>
            </w:pPr>
            <w:r w:rsidRPr="0090428D">
              <w:rPr>
                <w:sz w:val="24"/>
                <w:szCs w:val="24"/>
              </w:rPr>
              <w:t>4,69</w:t>
            </w:r>
            <w:r w:rsidRPr="0090428D">
              <w:rPr>
                <w:sz w:val="24"/>
                <w:szCs w:val="24"/>
                <w:vertAlign w:val="superscript"/>
              </w:rPr>
              <w:t>b</w:t>
            </w:r>
          </w:p>
        </w:tc>
        <w:tc>
          <w:tcPr>
            <w:tcW w:w="756" w:type="dxa"/>
          </w:tcPr>
          <w:p w:rsidR="002E247F" w:rsidRPr="0090428D" w:rsidRDefault="002E247F" w:rsidP="0090428D">
            <w:pPr>
              <w:widowControl w:val="0"/>
              <w:snapToGrid w:val="0"/>
              <w:spacing w:before="0" w:after="0" w:line="240" w:lineRule="auto"/>
              <w:contextualSpacing/>
              <w:jc w:val="both"/>
              <w:rPr>
                <w:i/>
                <w:sz w:val="24"/>
                <w:szCs w:val="24"/>
              </w:rPr>
            </w:pPr>
            <w:r w:rsidRPr="0090428D">
              <w:rPr>
                <w:i/>
                <w:sz w:val="24"/>
                <w:szCs w:val="24"/>
              </w:rPr>
              <w:t>0,126</w:t>
            </w:r>
          </w:p>
        </w:tc>
      </w:tr>
    </w:tbl>
    <w:p w:rsidR="002E247F" w:rsidRPr="008811AF" w:rsidRDefault="002E247F" w:rsidP="00DD5FBD">
      <w:pPr>
        <w:tabs>
          <w:tab w:val="left" w:pos="1080"/>
        </w:tabs>
        <w:spacing w:before="120" w:after="120" w:line="360" w:lineRule="atLeast"/>
        <w:jc w:val="both"/>
        <w:rPr>
          <w:rFonts w:eastAsia="TimesNewRomanPS-BoldMT"/>
          <w:bCs/>
          <w:i/>
          <w:sz w:val="24"/>
          <w:szCs w:val="26"/>
          <w:lang w:val="vi-VN"/>
        </w:rPr>
      </w:pPr>
      <w:r w:rsidRPr="008811AF">
        <w:rPr>
          <w:rFonts w:eastAsia="TimesNewRomanPS-BoldMT"/>
          <w:bCs/>
          <w:i/>
          <w:sz w:val="24"/>
          <w:szCs w:val="26"/>
          <w:lang w:val="vi-VN"/>
        </w:rPr>
        <w:t xml:space="preserve">Chú thích: Các chữ cái a, b, c khác nhau biểu thị sai khác có ý nghĩa thống kê giữa các </w:t>
      </w:r>
      <w:r>
        <w:rPr>
          <w:rFonts w:eastAsia="TimesNewRomanPS-BoldMT"/>
          <w:bCs/>
          <w:i/>
          <w:sz w:val="24"/>
          <w:szCs w:val="26"/>
          <w:lang w:val="vi-VN"/>
        </w:rPr>
        <w:t>công thức đèn</w:t>
      </w:r>
      <w:r w:rsidRPr="008811AF">
        <w:rPr>
          <w:rFonts w:eastAsia="TimesNewRomanPS-BoldMT"/>
          <w:bCs/>
          <w:i/>
          <w:sz w:val="24"/>
          <w:szCs w:val="26"/>
          <w:lang w:val="vi-VN"/>
        </w:rPr>
        <w:t xml:space="preserve"> trong cùng một </w:t>
      </w:r>
      <w:r>
        <w:rPr>
          <w:rFonts w:eastAsia="TimesNewRomanPS-BoldMT"/>
          <w:bCs/>
          <w:i/>
          <w:sz w:val="24"/>
          <w:szCs w:val="26"/>
          <w:lang w:val="vi-VN"/>
        </w:rPr>
        <w:t>nhóm số liệu</w:t>
      </w:r>
      <w:r w:rsidRPr="008811AF">
        <w:rPr>
          <w:rFonts w:eastAsia="TimesNewRomanPS-BoldMT"/>
          <w:bCs/>
          <w:i/>
          <w:sz w:val="24"/>
          <w:szCs w:val="26"/>
          <w:lang w:val="vi-VN"/>
        </w:rPr>
        <w:t xml:space="preserve"> (P&lt;0.05)</w:t>
      </w:r>
    </w:p>
    <w:p w:rsidR="002E247F" w:rsidRPr="002D3B1F" w:rsidRDefault="002E247F" w:rsidP="00DD5FBD">
      <w:pPr>
        <w:spacing w:before="120" w:after="120" w:line="336" w:lineRule="auto"/>
        <w:ind w:firstLine="567"/>
        <w:jc w:val="both"/>
        <w:rPr>
          <w:rFonts w:eastAsia="TimesNewRomanPS-BoldMT"/>
          <w:bCs/>
          <w:sz w:val="2"/>
          <w:szCs w:val="26"/>
          <w:lang w:val="vi-VN"/>
        </w:rPr>
      </w:pPr>
    </w:p>
    <w:p w:rsidR="002E247F" w:rsidRDefault="002E247F" w:rsidP="00DD5FBD">
      <w:pPr>
        <w:spacing w:before="120" w:after="120" w:line="336" w:lineRule="auto"/>
        <w:ind w:firstLine="567"/>
        <w:jc w:val="both"/>
        <w:rPr>
          <w:rFonts w:eastAsia="TimesNewRomanPS-BoldMT"/>
          <w:bCs/>
          <w:szCs w:val="26"/>
          <w:lang w:val="vi-VN"/>
        </w:rPr>
      </w:pPr>
      <w:r>
        <w:rPr>
          <w:rFonts w:eastAsia="TimesNewRomanPS-BoldMT"/>
          <w:bCs/>
          <w:szCs w:val="26"/>
          <w:lang w:val="vi-VN"/>
        </w:rPr>
        <w:t xml:space="preserve">Ảnh hưởng của loại đèn chiếu sáng bổ sung đến các chỉ tiêu về hoa cũng được đưa ra ở bảng 4 và bảng 5.  </w:t>
      </w:r>
    </w:p>
    <w:p w:rsidR="002E247F" w:rsidRPr="008811AF" w:rsidRDefault="002E247F" w:rsidP="00356783">
      <w:pPr>
        <w:pStyle w:val="ListParagraph"/>
        <w:tabs>
          <w:tab w:val="left" w:pos="1080"/>
        </w:tabs>
        <w:spacing w:line="360" w:lineRule="atLeast"/>
        <w:ind w:left="90"/>
        <w:rPr>
          <w:rFonts w:eastAsia="TimesNewRomanPS-BoldMT"/>
          <w:bCs/>
          <w:sz w:val="24"/>
          <w:lang w:val="vi-VN"/>
        </w:rPr>
      </w:pPr>
      <w:r w:rsidRPr="00072647">
        <w:rPr>
          <w:rFonts w:eastAsia="TimesNewRomanPS-BoldMT"/>
          <w:b/>
          <w:bCs/>
          <w:sz w:val="24"/>
          <w:lang w:val="vi-VN"/>
        </w:rPr>
        <w:t xml:space="preserve">Bảng </w:t>
      </w:r>
      <w:r>
        <w:rPr>
          <w:rFonts w:eastAsia="TimesNewRomanPS-BoldMT"/>
          <w:b/>
          <w:bCs/>
          <w:sz w:val="24"/>
          <w:lang w:val="vi-VN"/>
        </w:rPr>
        <w:t>4</w:t>
      </w:r>
      <w:r w:rsidRPr="00072647">
        <w:rPr>
          <w:rFonts w:eastAsia="TimesNewRomanPS-BoldMT"/>
          <w:b/>
          <w:bCs/>
          <w:sz w:val="24"/>
          <w:lang w:val="vi-VN"/>
        </w:rPr>
        <w:t>.</w:t>
      </w:r>
      <w:r w:rsidRPr="008811AF">
        <w:rPr>
          <w:rFonts w:eastAsia="TimesNewRomanPS-BoldMT"/>
          <w:b/>
          <w:bCs/>
          <w:sz w:val="24"/>
          <w:lang w:val="vi-VN"/>
        </w:rPr>
        <w:t xml:space="preserve"> </w:t>
      </w:r>
      <w:r w:rsidRPr="008811AF">
        <w:rPr>
          <w:rFonts w:eastAsia="TimesNewRomanPS-BoldMT"/>
          <w:bCs/>
          <w:sz w:val="24"/>
          <w:lang w:val="vi-VN"/>
        </w:rPr>
        <w:t xml:space="preserve">Ảnh hưởng của loại đèn chiếu sáng bổ sung đến </w:t>
      </w:r>
      <w:r>
        <w:rPr>
          <w:rFonts w:eastAsia="TimesNewRomanPS-BoldMT"/>
          <w:bCs/>
          <w:sz w:val="24"/>
          <w:lang w:val="vi-VN"/>
        </w:rPr>
        <w:t>số hoa trung bình trên cây</w:t>
      </w:r>
      <w:r w:rsidRPr="008811AF">
        <w:rPr>
          <w:rFonts w:eastAsia="TimesNewRomanPS-BoldMT"/>
          <w:bCs/>
          <w:sz w:val="24"/>
          <w:lang w:val="vi-VN"/>
        </w:rPr>
        <w:t xml:space="preserve"> của cây hoa Cúc giống Pha Lê trồng trong vụ Đông Xuân</w:t>
      </w:r>
    </w:p>
    <w:tbl>
      <w:tblPr>
        <w:tblW w:w="5000" w:type="pct"/>
        <w:tblCellMar>
          <w:left w:w="0" w:type="dxa"/>
          <w:right w:w="0" w:type="dxa"/>
        </w:tblCellMar>
        <w:tblLook w:val="0000" w:firstRow="0" w:lastRow="0" w:firstColumn="0" w:lastColumn="0" w:noHBand="0" w:noVBand="0"/>
      </w:tblPr>
      <w:tblGrid>
        <w:gridCol w:w="1617"/>
        <w:gridCol w:w="2146"/>
        <w:gridCol w:w="2101"/>
        <w:gridCol w:w="1724"/>
        <w:gridCol w:w="1700"/>
      </w:tblGrid>
      <w:tr w:rsidR="002E247F" w:rsidRPr="00987D7C" w:rsidTr="00DD5FBD">
        <w:trPr>
          <w:trHeight w:val="310"/>
        </w:trPr>
        <w:tc>
          <w:tcPr>
            <w:tcW w:w="871"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lang w:val="vi-VN"/>
              </w:rPr>
            </w:pPr>
            <w:r w:rsidRPr="00987D7C">
              <w:rPr>
                <w:b/>
                <w:bCs/>
                <w:sz w:val="24"/>
                <w:szCs w:val="24"/>
              </w:rPr>
              <w:t xml:space="preserve">Tuần </w:t>
            </w:r>
          </w:p>
        </w:tc>
        <w:tc>
          <w:tcPr>
            <w:tcW w:w="3214"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B82781" w:rsidRDefault="002E247F" w:rsidP="006F4664">
            <w:pPr>
              <w:widowControl w:val="0"/>
              <w:spacing w:before="0" w:after="0" w:line="240" w:lineRule="auto"/>
              <w:jc w:val="center"/>
              <w:rPr>
                <w:sz w:val="24"/>
                <w:szCs w:val="24"/>
                <w:lang w:val="vi-VN"/>
              </w:rPr>
            </w:pPr>
            <w:r w:rsidRPr="00987D7C">
              <w:rPr>
                <w:b/>
                <w:bCs/>
                <w:sz w:val="24"/>
                <w:szCs w:val="24"/>
              </w:rPr>
              <w:t xml:space="preserve">Số </w:t>
            </w:r>
            <w:r>
              <w:rPr>
                <w:b/>
                <w:bCs/>
                <w:sz w:val="24"/>
                <w:szCs w:val="24"/>
                <w:lang w:val="vi-VN"/>
              </w:rPr>
              <w:t>hoa/cây</w:t>
            </w:r>
          </w:p>
        </w:tc>
        <w:tc>
          <w:tcPr>
            <w:tcW w:w="915" w:type="pct"/>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b/>
                <w:bCs/>
                <w:sz w:val="24"/>
                <w:szCs w:val="24"/>
              </w:rPr>
              <w:t>LSD</w:t>
            </w:r>
          </w:p>
        </w:tc>
      </w:tr>
      <w:tr w:rsidR="002E247F" w:rsidRPr="00987D7C" w:rsidTr="00DD5FBD">
        <w:trPr>
          <w:trHeight w:val="291"/>
        </w:trPr>
        <w:tc>
          <w:tcPr>
            <w:tcW w:w="871" w:type="pct"/>
            <w:vMerge/>
            <w:tcBorders>
              <w:top w:val="single" w:sz="8" w:space="0" w:color="000000"/>
              <w:left w:val="single" w:sz="8" w:space="0" w:color="000000"/>
              <w:bottom w:val="single" w:sz="8" w:space="0" w:color="000000"/>
              <w:right w:val="single" w:sz="8" w:space="0" w:color="000000"/>
            </w:tcBorders>
            <w:vAlign w:val="center"/>
          </w:tcPr>
          <w:p w:rsidR="002E247F" w:rsidRPr="00987D7C" w:rsidRDefault="002E247F" w:rsidP="006F4664">
            <w:pPr>
              <w:widowControl w:val="0"/>
              <w:jc w:val="center"/>
              <w:rPr>
                <w:sz w:val="24"/>
                <w:szCs w:val="24"/>
              </w:rPr>
            </w:pPr>
          </w:p>
        </w:tc>
        <w:tc>
          <w:tcPr>
            <w:tcW w:w="11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b/>
                <w:bCs/>
                <w:sz w:val="24"/>
                <w:szCs w:val="24"/>
              </w:rPr>
              <w:t>LED</w:t>
            </w:r>
          </w:p>
        </w:tc>
        <w:tc>
          <w:tcPr>
            <w:tcW w:w="113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6F4664" w:rsidRDefault="002E247F" w:rsidP="006F4664">
            <w:pPr>
              <w:widowControl w:val="0"/>
              <w:spacing w:before="0" w:after="0" w:line="240" w:lineRule="auto"/>
              <w:jc w:val="center"/>
              <w:rPr>
                <w:sz w:val="24"/>
                <w:szCs w:val="24"/>
                <w:lang w:val="vi-VN"/>
              </w:rPr>
            </w:pPr>
            <w:r>
              <w:rPr>
                <w:b/>
                <w:bCs/>
                <w:sz w:val="24"/>
                <w:szCs w:val="24"/>
                <w:lang w:val="vi-VN"/>
              </w:rPr>
              <w:t>3U</w:t>
            </w:r>
          </w:p>
        </w:tc>
        <w:tc>
          <w:tcPr>
            <w:tcW w:w="9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FE7F93" w:rsidRDefault="002E247F" w:rsidP="006F4664">
            <w:pPr>
              <w:widowControl w:val="0"/>
              <w:spacing w:before="0" w:after="0" w:line="240" w:lineRule="auto"/>
              <w:jc w:val="center"/>
              <w:rPr>
                <w:sz w:val="24"/>
                <w:szCs w:val="24"/>
                <w:lang w:val="vi-VN"/>
              </w:rPr>
            </w:pPr>
            <w:r>
              <w:rPr>
                <w:b/>
                <w:bCs/>
                <w:sz w:val="24"/>
                <w:szCs w:val="24"/>
                <w:lang w:val="vi-VN"/>
              </w:rPr>
              <w:t>SĐ</w:t>
            </w:r>
          </w:p>
        </w:tc>
        <w:tc>
          <w:tcPr>
            <w:tcW w:w="915" w:type="pct"/>
            <w:vMerge/>
            <w:tcBorders>
              <w:top w:val="single" w:sz="8" w:space="0" w:color="000000"/>
              <w:left w:val="single" w:sz="8" w:space="0" w:color="000000"/>
              <w:bottom w:val="single" w:sz="8" w:space="0" w:color="000000"/>
              <w:right w:val="single" w:sz="8" w:space="0" w:color="000000"/>
            </w:tcBorders>
            <w:vAlign w:val="center"/>
          </w:tcPr>
          <w:p w:rsidR="002E247F" w:rsidRPr="00987D7C" w:rsidRDefault="002E247F" w:rsidP="006F4664">
            <w:pPr>
              <w:widowControl w:val="0"/>
              <w:jc w:val="center"/>
              <w:rPr>
                <w:sz w:val="24"/>
                <w:szCs w:val="24"/>
              </w:rPr>
            </w:pPr>
          </w:p>
        </w:tc>
      </w:tr>
      <w:tr w:rsidR="002E247F" w:rsidRPr="00987D7C" w:rsidTr="00DD5FBD">
        <w:trPr>
          <w:trHeight w:val="301"/>
        </w:trPr>
        <w:tc>
          <w:tcPr>
            <w:tcW w:w="87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b/>
                <w:bCs/>
                <w:sz w:val="24"/>
                <w:szCs w:val="24"/>
              </w:rPr>
              <w:t>9</w:t>
            </w:r>
          </w:p>
        </w:tc>
        <w:tc>
          <w:tcPr>
            <w:tcW w:w="11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7,05</w:t>
            </w:r>
            <w:r w:rsidRPr="00987D7C">
              <w:rPr>
                <w:sz w:val="24"/>
                <w:szCs w:val="24"/>
                <w:vertAlign w:val="superscript"/>
              </w:rPr>
              <w:t>a</w:t>
            </w:r>
          </w:p>
        </w:tc>
        <w:tc>
          <w:tcPr>
            <w:tcW w:w="113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5,32</w:t>
            </w:r>
            <w:r w:rsidRPr="00987D7C">
              <w:rPr>
                <w:sz w:val="24"/>
                <w:szCs w:val="24"/>
                <w:vertAlign w:val="superscript"/>
              </w:rPr>
              <w:t>c</w:t>
            </w:r>
          </w:p>
        </w:tc>
        <w:tc>
          <w:tcPr>
            <w:tcW w:w="9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6,30</w:t>
            </w:r>
            <w:r w:rsidRPr="00987D7C">
              <w:rPr>
                <w:sz w:val="24"/>
                <w:szCs w:val="24"/>
                <w:vertAlign w:val="superscript"/>
              </w:rPr>
              <w:t>b</w:t>
            </w:r>
          </w:p>
        </w:tc>
        <w:tc>
          <w:tcPr>
            <w:tcW w:w="91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713C96" w:rsidRDefault="002E247F" w:rsidP="006F4664">
            <w:pPr>
              <w:widowControl w:val="0"/>
              <w:spacing w:before="0" w:after="0" w:line="240" w:lineRule="auto"/>
              <w:jc w:val="center"/>
              <w:rPr>
                <w:i/>
                <w:sz w:val="24"/>
                <w:szCs w:val="24"/>
              </w:rPr>
            </w:pPr>
            <w:r w:rsidRPr="00713C96">
              <w:rPr>
                <w:i/>
                <w:sz w:val="24"/>
                <w:szCs w:val="24"/>
              </w:rPr>
              <w:t>0,637</w:t>
            </w:r>
          </w:p>
        </w:tc>
      </w:tr>
      <w:tr w:rsidR="002E247F" w:rsidRPr="00987D7C" w:rsidTr="00DD5FBD">
        <w:trPr>
          <w:trHeight w:val="301"/>
        </w:trPr>
        <w:tc>
          <w:tcPr>
            <w:tcW w:w="87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b/>
                <w:bCs/>
                <w:sz w:val="24"/>
                <w:szCs w:val="24"/>
              </w:rPr>
              <w:t>10</w:t>
            </w:r>
          </w:p>
        </w:tc>
        <w:tc>
          <w:tcPr>
            <w:tcW w:w="11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12,72</w:t>
            </w:r>
            <w:r w:rsidRPr="00987D7C">
              <w:rPr>
                <w:sz w:val="24"/>
                <w:szCs w:val="24"/>
                <w:vertAlign w:val="superscript"/>
              </w:rPr>
              <w:t>a</w:t>
            </w:r>
          </w:p>
        </w:tc>
        <w:tc>
          <w:tcPr>
            <w:tcW w:w="113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8,83</w:t>
            </w:r>
            <w:r w:rsidRPr="00987D7C">
              <w:rPr>
                <w:sz w:val="24"/>
                <w:szCs w:val="24"/>
                <w:vertAlign w:val="superscript"/>
              </w:rPr>
              <w:t>b</w:t>
            </w:r>
          </w:p>
        </w:tc>
        <w:tc>
          <w:tcPr>
            <w:tcW w:w="9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8,87</w:t>
            </w:r>
            <w:r w:rsidRPr="00987D7C">
              <w:rPr>
                <w:sz w:val="24"/>
                <w:szCs w:val="24"/>
                <w:vertAlign w:val="superscript"/>
              </w:rPr>
              <w:t>b</w:t>
            </w:r>
          </w:p>
        </w:tc>
        <w:tc>
          <w:tcPr>
            <w:tcW w:w="91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713C96" w:rsidRDefault="002E247F" w:rsidP="006F4664">
            <w:pPr>
              <w:widowControl w:val="0"/>
              <w:spacing w:before="0" w:after="0" w:line="240" w:lineRule="auto"/>
              <w:jc w:val="center"/>
              <w:rPr>
                <w:i/>
                <w:sz w:val="24"/>
                <w:szCs w:val="24"/>
              </w:rPr>
            </w:pPr>
            <w:r w:rsidRPr="00713C96">
              <w:rPr>
                <w:i/>
                <w:sz w:val="24"/>
                <w:szCs w:val="24"/>
              </w:rPr>
              <w:t>1,355</w:t>
            </w:r>
          </w:p>
        </w:tc>
      </w:tr>
      <w:tr w:rsidR="002E247F" w:rsidRPr="00987D7C" w:rsidTr="00DD5FBD">
        <w:trPr>
          <w:trHeight w:val="301"/>
        </w:trPr>
        <w:tc>
          <w:tcPr>
            <w:tcW w:w="87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b/>
                <w:bCs/>
                <w:sz w:val="24"/>
                <w:szCs w:val="24"/>
              </w:rPr>
              <w:t>11</w:t>
            </w:r>
          </w:p>
        </w:tc>
        <w:tc>
          <w:tcPr>
            <w:tcW w:w="11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17,88</w:t>
            </w:r>
            <w:r w:rsidRPr="00987D7C">
              <w:rPr>
                <w:sz w:val="24"/>
                <w:szCs w:val="24"/>
                <w:vertAlign w:val="superscript"/>
              </w:rPr>
              <w:t>a</w:t>
            </w:r>
          </w:p>
        </w:tc>
        <w:tc>
          <w:tcPr>
            <w:tcW w:w="113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14,52</w:t>
            </w:r>
            <w:r w:rsidRPr="00987D7C">
              <w:rPr>
                <w:sz w:val="24"/>
                <w:szCs w:val="24"/>
                <w:vertAlign w:val="superscript"/>
              </w:rPr>
              <w:t>b</w:t>
            </w:r>
          </w:p>
        </w:tc>
        <w:tc>
          <w:tcPr>
            <w:tcW w:w="9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14,75</w:t>
            </w:r>
            <w:r w:rsidRPr="00987D7C">
              <w:rPr>
                <w:sz w:val="24"/>
                <w:szCs w:val="24"/>
                <w:vertAlign w:val="superscript"/>
              </w:rPr>
              <w:t>b</w:t>
            </w:r>
          </w:p>
        </w:tc>
        <w:tc>
          <w:tcPr>
            <w:tcW w:w="91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713C96" w:rsidRDefault="002E247F" w:rsidP="006F4664">
            <w:pPr>
              <w:widowControl w:val="0"/>
              <w:spacing w:before="0" w:after="0" w:line="240" w:lineRule="auto"/>
              <w:jc w:val="center"/>
              <w:rPr>
                <w:i/>
                <w:sz w:val="24"/>
                <w:szCs w:val="24"/>
              </w:rPr>
            </w:pPr>
            <w:r w:rsidRPr="00713C96">
              <w:rPr>
                <w:i/>
                <w:sz w:val="24"/>
                <w:szCs w:val="24"/>
              </w:rPr>
              <w:t>1,211</w:t>
            </w:r>
          </w:p>
        </w:tc>
      </w:tr>
      <w:tr w:rsidR="002E247F" w:rsidRPr="00987D7C" w:rsidTr="00DD5FBD">
        <w:trPr>
          <w:trHeight w:val="301"/>
        </w:trPr>
        <w:tc>
          <w:tcPr>
            <w:tcW w:w="87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b/>
                <w:bCs/>
                <w:sz w:val="24"/>
                <w:szCs w:val="24"/>
              </w:rPr>
              <w:t>12</w:t>
            </w:r>
          </w:p>
        </w:tc>
        <w:tc>
          <w:tcPr>
            <w:tcW w:w="11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22,22</w:t>
            </w:r>
            <w:r w:rsidRPr="00987D7C">
              <w:rPr>
                <w:sz w:val="24"/>
                <w:szCs w:val="24"/>
                <w:vertAlign w:val="superscript"/>
              </w:rPr>
              <w:t>a</w:t>
            </w:r>
          </w:p>
        </w:tc>
        <w:tc>
          <w:tcPr>
            <w:tcW w:w="113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18,62</w:t>
            </w:r>
            <w:r w:rsidRPr="00987D7C">
              <w:rPr>
                <w:sz w:val="24"/>
                <w:szCs w:val="24"/>
                <w:vertAlign w:val="superscript"/>
              </w:rPr>
              <w:t>b</w:t>
            </w:r>
          </w:p>
        </w:tc>
        <w:tc>
          <w:tcPr>
            <w:tcW w:w="928"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987D7C" w:rsidRDefault="002E247F" w:rsidP="006F4664">
            <w:pPr>
              <w:widowControl w:val="0"/>
              <w:spacing w:before="0" w:after="0" w:line="240" w:lineRule="auto"/>
              <w:jc w:val="center"/>
              <w:rPr>
                <w:sz w:val="24"/>
                <w:szCs w:val="24"/>
              </w:rPr>
            </w:pPr>
            <w:r w:rsidRPr="00987D7C">
              <w:rPr>
                <w:sz w:val="24"/>
                <w:szCs w:val="24"/>
              </w:rPr>
              <w:t>18,77</w:t>
            </w:r>
            <w:r w:rsidRPr="00987D7C">
              <w:rPr>
                <w:sz w:val="24"/>
                <w:szCs w:val="24"/>
                <w:vertAlign w:val="superscript"/>
              </w:rPr>
              <w:t>b</w:t>
            </w:r>
          </w:p>
        </w:tc>
        <w:tc>
          <w:tcPr>
            <w:tcW w:w="91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E247F" w:rsidRPr="00713C96" w:rsidRDefault="002E247F" w:rsidP="006F4664">
            <w:pPr>
              <w:widowControl w:val="0"/>
              <w:spacing w:before="0" w:after="0" w:line="240" w:lineRule="auto"/>
              <w:jc w:val="center"/>
              <w:rPr>
                <w:i/>
                <w:sz w:val="24"/>
                <w:szCs w:val="24"/>
              </w:rPr>
            </w:pPr>
            <w:r w:rsidRPr="00713C96">
              <w:rPr>
                <w:i/>
                <w:sz w:val="24"/>
                <w:szCs w:val="24"/>
              </w:rPr>
              <w:t>1,163</w:t>
            </w:r>
          </w:p>
        </w:tc>
      </w:tr>
    </w:tbl>
    <w:p w:rsidR="002E247F" w:rsidRPr="008811AF" w:rsidRDefault="002E247F" w:rsidP="008811AF">
      <w:pPr>
        <w:tabs>
          <w:tab w:val="left" w:pos="1080"/>
        </w:tabs>
        <w:spacing w:line="360" w:lineRule="atLeast"/>
        <w:jc w:val="both"/>
        <w:rPr>
          <w:rFonts w:eastAsia="TimesNewRomanPS-BoldMT"/>
          <w:bCs/>
          <w:i/>
          <w:sz w:val="24"/>
          <w:szCs w:val="26"/>
          <w:lang w:val="vi-VN"/>
        </w:rPr>
      </w:pPr>
      <w:r w:rsidRPr="008811AF">
        <w:rPr>
          <w:rFonts w:eastAsia="TimesNewRomanPS-BoldMT"/>
          <w:bCs/>
          <w:i/>
          <w:sz w:val="24"/>
          <w:szCs w:val="26"/>
          <w:lang w:val="vi-VN"/>
        </w:rPr>
        <w:t>Chú thích: Các chữ cái a, b, c khác nhau biểu thị sai khác có ý nghĩa thống kê giữa các nhóm trong cùng một hàng (P&lt;0.05)</w:t>
      </w:r>
    </w:p>
    <w:p w:rsidR="002E247F" w:rsidRDefault="002E247F" w:rsidP="008811AF">
      <w:pPr>
        <w:spacing w:before="120" w:after="0" w:line="336" w:lineRule="auto"/>
        <w:ind w:firstLine="567"/>
        <w:jc w:val="both"/>
        <w:rPr>
          <w:rFonts w:eastAsia="TimesNewRomanPS-BoldMT"/>
          <w:bCs/>
          <w:szCs w:val="26"/>
          <w:lang w:val="vi-VN"/>
        </w:rPr>
      </w:pPr>
      <w:r>
        <w:rPr>
          <w:rFonts w:eastAsia="TimesNewRomanPS-BoldMT"/>
          <w:bCs/>
          <w:szCs w:val="26"/>
          <w:lang w:val="vi-VN"/>
        </w:rPr>
        <w:t xml:space="preserve">Từ kết quả ở bảng 4, số hoa trung bình trên cây ở công thức đèn LED ngay từ đầu (vào tuần thứ 9) đã lớn hơn so với các công thức đèn khác một cách rõ rệt. Vào tuần thứ 12, tức ngay trước khi thu hoạch, số hoa/cây ở công thức đèn LED là trên 22, </w:t>
      </w:r>
      <w:r>
        <w:rPr>
          <w:rFonts w:eastAsia="TimesNewRomanPS-BoldMT"/>
          <w:bCs/>
          <w:szCs w:val="26"/>
          <w:lang w:val="vi-VN"/>
        </w:rPr>
        <w:lastRenderedPageBreak/>
        <w:t>trong khi đó ở công thức đèn đối chứng chỉ có khoảng chưa đến 19. Số lượng hoa là một chỉ tiêu rất quan trọng quyết định tới chất lượng sản phẩm và giá thành của sản phẩm. Kết quả này cho thấy đèn LED có phổ ánh sáng phù hợp đã kích thích cây hoa Cúc sinh trưởng khỏe mạnh trong giai đoạn đầu và từ đó giúp cây phát triển khỏe mạnh ở giai đoạn sinh sản về sau.</w:t>
      </w:r>
    </w:p>
    <w:p w:rsidR="002E247F" w:rsidRPr="00FF7D33" w:rsidRDefault="002E247F" w:rsidP="008B02C1">
      <w:pPr>
        <w:pStyle w:val="ListParagraph"/>
        <w:tabs>
          <w:tab w:val="left" w:pos="1080"/>
        </w:tabs>
        <w:spacing w:line="360" w:lineRule="atLeast"/>
        <w:ind w:left="90"/>
        <w:rPr>
          <w:rFonts w:eastAsia="TimesNewRomanPS-BoldMT"/>
          <w:bCs/>
          <w:sz w:val="24"/>
          <w:lang w:val="vi-VN"/>
        </w:rPr>
      </w:pPr>
      <w:r w:rsidRPr="00FF7D33">
        <w:rPr>
          <w:rFonts w:eastAsia="TimesNewRomanPS-BoldMT"/>
          <w:b/>
          <w:bCs/>
          <w:sz w:val="24"/>
          <w:lang w:val="vi-VN"/>
        </w:rPr>
        <w:t xml:space="preserve">Bảng </w:t>
      </w:r>
      <w:r>
        <w:rPr>
          <w:rFonts w:eastAsia="TimesNewRomanPS-BoldMT"/>
          <w:b/>
          <w:bCs/>
          <w:sz w:val="24"/>
          <w:lang w:val="vi-VN"/>
        </w:rPr>
        <w:t>5</w:t>
      </w:r>
      <w:r w:rsidRPr="00FF7D33">
        <w:rPr>
          <w:rFonts w:eastAsia="TimesNewRomanPS-BoldMT"/>
          <w:b/>
          <w:bCs/>
          <w:sz w:val="24"/>
          <w:lang w:val="vi-VN"/>
        </w:rPr>
        <w:t>.</w:t>
      </w:r>
      <w:r w:rsidRPr="00FF7D33">
        <w:rPr>
          <w:rFonts w:eastAsia="TimesNewRomanPS-BoldMT"/>
          <w:bCs/>
          <w:sz w:val="24"/>
          <w:lang w:val="vi-VN"/>
        </w:rPr>
        <w:t xml:space="preserve"> Ảnh hưởng của loại đèn chiếu sáng bổ sung đến </w:t>
      </w:r>
      <w:r>
        <w:rPr>
          <w:rFonts w:eastAsia="TimesNewRomanPS-BoldMT"/>
          <w:bCs/>
          <w:sz w:val="24"/>
          <w:lang w:val="vi-VN"/>
        </w:rPr>
        <w:t>số ngày hoa bắt đầu ra nụ, số ngày hoa nở 10% và đường kính hoa chính</w:t>
      </w:r>
      <w:r w:rsidRPr="00FF7D33">
        <w:rPr>
          <w:rFonts w:eastAsia="TimesNewRomanPS-BoldMT"/>
          <w:bCs/>
          <w:sz w:val="24"/>
          <w:lang w:val="vi-VN"/>
        </w:rPr>
        <w:t xml:space="preserve"> của cây hoa Cúc giống Pha Lê trồng trong vụ Đông Xuân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1661"/>
        <w:gridCol w:w="1542"/>
        <w:gridCol w:w="1661"/>
      </w:tblGrid>
      <w:tr w:rsidR="002E247F" w:rsidTr="0090428D">
        <w:tc>
          <w:tcPr>
            <w:tcW w:w="2381" w:type="pct"/>
            <w:vAlign w:val="center"/>
          </w:tcPr>
          <w:p w:rsidR="002E247F" w:rsidRPr="0090428D" w:rsidRDefault="002E247F" w:rsidP="0090428D">
            <w:pPr>
              <w:pStyle w:val="ListParagraph"/>
              <w:tabs>
                <w:tab w:val="left" w:pos="1080"/>
              </w:tabs>
              <w:spacing w:line="360" w:lineRule="atLeast"/>
              <w:ind w:left="0"/>
              <w:rPr>
                <w:rFonts w:eastAsia="TimesNewRomanPS-BoldMT"/>
                <w:b/>
                <w:bCs/>
                <w:sz w:val="24"/>
                <w:lang w:val="vi-VN"/>
              </w:rPr>
            </w:pPr>
            <w:r w:rsidRPr="0090428D">
              <w:rPr>
                <w:rFonts w:eastAsia="TimesNewRomanPS-BoldMT"/>
                <w:b/>
                <w:bCs/>
                <w:sz w:val="24"/>
                <w:lang w:val="vi-VN"/>
              </w:rPr>
              <w:t>Các chỉ tiêu về hoa</w:t>
            </w:r>
          </w:p>
        </w:tc>
        <w:tc>
          <w:tcPr>
            <w:tcW w:w="894" w:type="pct"/>
            <w:vAlign w:val="center"/>
          </w:tcPr>
          <w:p w:rsidR="002E247F" w:rsidRPr="0090428D" w:rsidRDefault="002E247F" w:rsidP="0090428D">
            <w:pPr>
              <w:spacing w:before="0" w:after="0" w:line="240" w:lineRule="auto"/>
              <w:jc w:val="center"/>
              <w:rPr>
                <w:b/>
                <w:color w:val="000000"/>
                <w:sz w:val="24"/>
                <w:szCs w:val="24"/>
              </w:rPr>
            </w:pPr>
            <w:r w:rsidRPr="0090428D">
              <w:rPr>
                <w:b/>
                <w:color w:val="000000"/>
                <w:sz w:val="24"/>
                <w:szCs w:val="24"/>
              </w:rPr>
              <w:t>LED</w:t>
            </w:r>
          </w:p>
        </w:tc>
        <w:tc>
          <w:tcPr>
            <w:tcW w:w="830" w:type="pct"/>
            <w:vAlign w:val="center"/>
          </w:tcPr>
          <w:p w:rsidR="002E247F" w:rsidRPr="0090428D" w:rsidRDefault="002E247F" w:rsidP="0090428D">
            <w:pPr>
              <w:spacing w:before="0" w:after="0" w:line="240" w:lineRule="auto"/>
              <w:jc w:val="center"/>
              <w:rPr>
                <w:b/>
                <w:color w:val="000000"/>
                <w:sz w:val="24"/>
                <w:szCs w:val="24"/>
              </w:rPr>
            </w:pPr>
            <w:r w:rsidRPr="0090428D">
              <w:rPr>
                <w:b/>
                <w:color w:val="000000"/>
                <w:sz w:val="24"/>
                <w:szCs w:val="24"/>
              </w:rPr>
              <w:t>3U</w:t>
            </w:r>
          </w:p>
        </w:tc>
        <w:tc>
          <w:tcPr>
            <w:tcW w:w="894" w:type="pct"/>
            <w:vAlign w:val="center"/>
          </w:tcPr>
          <w:p w:rsidR="002E247F" w:rsidRPr="0090428D" w:rsidRDefault="002E247F" w:rsidP="0090428D">
            <w:pPr>
              <w:spacing w:before="0" w:after="0" w:line="240" w:lineRule="auto"/>
              <w:jc w:val="center"/>
              <w:rPr>
                <w:b/>
                <w:color w:val="000000"/>
                <w:sz w:val="24"/>
                <w:szCs w:val="24"/>
              </w:rPr>
            </w:pPr>
            <w:r w:rsidRPr="0090428D">
              <w:rPr>
                <w:b/>
                <w:color w:val="000000"/>
                <w:sz w:val="24"/>
                <w:szCs w:val="24"/>
              </w:rPr>
              <w:t>SĐ</w:t>
            </w:r>
          </w:p>
        </w:tc>
      </w:tr>
      <w:tr w:rsidR="002E247F" w:rsidTr="0090428D">
        <w:tc>
          <w:tcPr>
            <w:tcW w:w="2381" w:type="pct"/>
            <w:vAlign w:val="center"/>
          </w:tcPr>
          <w:p w:rsidR="002E247F" w:rsidRPr="0090428D" w:rsidRDefault="002E247F" w:rsidP="0090428D">
            <w:pPr>
              <w:pStyle w:val="ListParagraph"/>
              <w:tabs>
                <w:tab w:val="left" w:pos="1080"/>
              </w:tabs>
              <w:spacing w:line="360" w:lineRule="atLeast"/>
              <w:ind w:left="0"/>
              <w:rPr>
                <w:rFonts w:eastAsia="TimesNewRomanPS-BoldMT"/>
                <w:bCs/>
                <w:sz w:val="24"/>
              </w:rPr>
            </w:pPr>
            <w:r w:rsidRPr="0090428D">
              <w:rPr>
                <w:color w:val="000000"/>
                <w:sz w:val="24"/>
              </w:rPr>
              <w:t>Số ngày bắt đầu ra nụ</w:t>
            </w:r>
          </w:p>
        </w:tc>
        <w:tc>
          <w:tcPr>
            <w:tcW w:w="894" w:type="pct"/>
            <w:vAlign w:val="center"/>
          </w:tcPr>
          <w:p w:rsidR="002E247F" w:rsidRPr="0090428D" w:rsidRDefault="002E247F" w:rsidP="0090428D">
            <w:pPr>
              <w:spacing w:before="0" w:after="0" w:line="240" w:lineRule="auto"/>
              <w:jc w:val="center"/>
              <w:rPr>
                <w:color w:val="000000"/>
                <w:sz w:val="24"/>
                <w:szCs w:val="24"/>
              </w:rPr>
            </w:pPr>
            <w:r w:rsidRPr="0090428D">
              <w:rPr>
                <w:color w:val="000000"/>
                <w:sz w:val="24"/>
                <w:szCs w:val="24"/>
              </w:rPr>
              <w:t>52</w:t>
            </w:r>
          </w:p>
        </w:tc>
        <w:tc>
          <w:tcPr>
            <w:tcW w:w="830" w:type="pct"/>
            <w:vAlign w:val="center"/>
          </w:tcPr>
          <w:p w:rsidR="002E247F" w:rsidRPr="0090428D" w:rsidRDefault="002E247F" w:rsidP="0090428D">
            <w:pPr>
              <w:spacing w:before="0" w:after="0" w:line="240" w:lineRule="auto"/>
              <w:jc w:val="center"/>
              <w:rPr>
                <w:color w:val="000000"/>
                <w:sz w:val="24"/>
                <w:szCs w:val="24"/>
              </w:rPr>
            </w:pPr>
            <w:r w:rsidRPr="0090428D">
              <w:rPr>
                <w:color w:val="000000"/>
                <w:sz w:val="24"/>
                <w:szCs w:val="24"/>
              </w:rPr>
              <w:t>59</w:t>
            </w:r>
          </w:p>
        </w:tc>
        <w:tc>
          <w:tcPr>
            <w:tcW w:w="894" w:type="pct"/>
            <w:vAlign w:val="center"/>
          </w:tcPr>
          <w:p w:rsidR="002E247F" w:rsidRPr="0090428D" w:rsidRDefault="002E247F" w:rsidP="0090428D">
            <w:pPr>
              <w:spacing w:before="0" w:after="0" w:line="240" w:lineRule="auto"/>
              <w:jc w:val="center"/>
              <w:rPr>
                <w:color w:val="000000"/>
                <w:sz w:val="24"/>
                <w:szCs w:val="24"/>
              </w:rPr>
            </w:pPr>
            <w:r w:rsidRPr="0090428D">
              <w:rPr>
                <w:color w:val="000000"/>
                <w:sz w:val="24"/>
                <w:szCs w:val="24"/>
              </w:rPr>
              <w:t>57</w:t>
            </w:r>
          </w:p>
        </w:tc>
      </w:tr>
      <w:tr w:rsidR="002E247F" w:rsidTr="0090428D">
        <w:tc>
          <w:tcPr>
            <w:tcW w:w="2381" w:type="pct"/>
            <w:vAlign w:val="center"/>
          </w:tcPr>
          <w:p w:rsidR="002E247F" w:rsidRPr="0090428D" w:rsidRDefault="002E247F" w:rsidP="0090428D">
            <w:pPr>
              <w:pStyle w:val="ListParagraph"/>
              <w:tabs>
                <w:tab w:val="left" w:pos="1080"/>
              </w:tabs>
              <w:spacing w:line="360" w:lineRule="atLeast"/>
              <w:ind w:left="0"/>
              <w:rPr>
                <w:rFonts w:eastAsia="TimesNewRomanPS-BoldMT"/>
                <w:bCs/>
                <w:sz w:val="24"/>
              </w:rPr>
            </w:pPr>
            <w:r w:rsidRPr="0090428D">
              <w:rPr>
                <w:color w:val="000000"/>
                <w:sz w:val="24"/>
              </w:rPr>
              <w:t>Số ngày hoa bắt đầu nở 10%</w:t>
            </w:r>
          </w:p>
        </w:tc>
        <w:tc>
          <w:tcPr>
            <w:tcW w:w="894" w:type="pct"/>
            <w:vAlign w:val="center"/>
          </w:tcPr>
          <w:p w:rsidR="002E247F" w:rsidRPr="0090428D" w:rsidRDefault="002E247F" w:rsidP="0090428D">
            <w:pPr>
              <w:spacing w:before="0" w:after="0" w:line="240" w:lineRule="auto"/>
              <w:jc w:val="center"/>
              <w:rPr>
                <w:color w:val="000000"/>
                <w:sz w:val="24"/>
                <w:szCs w:val="24"/>
              </w:rPr>
            </w:pPr>
            <w:r w:rsidRPr="0090428D">
              <w:rPr>
                <w:color w:val="000000"/>
                <w:sz w:val="24"/>
                <w:szCs w:val="24"/>
              </w:rPr>
              <w:t>83</w:t>
            </w:r>
          </w:p>
        </w:tc>
        <w:tc>
          <w:tcPr>
            <w:tcW w:w="830" w:type="pct"/>
            <w:vAlign w:val="center"/>
          </w:tcPr>
          <w:p w:rsidR="002E247F" w:rsidRPr="0090428D" w:rsidRDefault="002E247F" w:rsidP="0090428D">
            <w:pPr>
              <w:spacing w:before="0" w:after="0" w:line="240" w:lineRule="auto"/>
              <w:jc w:val="center"/>
              <w:rPr>
                <w:color w:val="000000"/>
                <w:sz w:val="24"/>
                <w:szCs w:val="24"/>
              </w:rPr>
            </w:pPr>
            <w:r w:rsidRPr="0090428D">
              <w:rPr>
                <w:color w:val="000000"/>
                <w:sz w:val="24"/>
                <w:szCs w:val="24"/>
              </w:rPr>
              <w:t>87</w:t>
            </w:r>
          </w:p>
        </w:tc>
        <w:tc>
          <w:tcPr>
            <w:tcW w:w="894" w:type="pct"/>
            <w:vAlign w:val="center"/>
          </w:tcPr>
          <w:p w:rsidR="002E247F" w:rsidRPr="0090428D" w:rsidRDefault="002E247F" w:rsidP="0090428D">
            <w:pPr>
              <w:spacing w:before="0" w:after="0" w:line="240" w:lineRule="auto"/>
              <w:jc w:val="center"/>
              <w:rPr>
                <w:color w:val="000000"/>
                <w:sz w:val="24"/>
                <w:szCs w:val="24"/>
              </w:rPr>
            </w:pPr>
            <w:r w:rsidRPr="0090428D">
              <w:rPr>
                <w:color w:val="000000"/>
                <w:sz w:val="24"/>
                <w:szCs w:val="24"/>
              </w:rPr>
              <w:t>87</w:t>
            </w:r>
          </w:p>
        </w:tc>
      </w:tr>
      <w:tr w:rsidR="002E247F" w:rsidTr="0090428D">
        <w:tc>
          <w:tcPr>
            <w:tcW w:w="2381" w:type="pct"/>
            <w:vAlign w:val="center"/>
          </w:tcPr>
          <w:p w:rsidR="002E247F" w:rsidRPr="0090428D" w:rsidRDefault="002E247F" w:rsidP="0090428D">
            <w:pPr>
              <w:pStyle w:val="ListParagraph"/>
              <w:tabs>
                <w:tab w:val="left" w:pos="1080"/>
              </w:tabs>
              <w:spacing w:line="360" w:lineRule="atLeast"/>
              <w:ind w:left="0"/>
              <w:rPr>
                <w:rFonts w:eastAsia="TimesNewRomanPS-BoldMT"/>
                <w:bCs/>
                <w:sz w:val="24"/>
                <w:lang w:val="vi-VN"/>
              </w:rPr>
            </w:pPr>
            <w:r w:rsidRPr="0090428D">
              <w:rPr>
                <w:color w:val="000000"/>
                <w:sz w:val="24"/>
              </w:rPr>
              <w:t>Đường kính hoa</w:t>
            </w:r>
            <w:r w:rsidRPr="0090428D">
              <w:rPr>
                <w:color w:val="000000"/>
                <w:sz w:val="24"/>
                <w:lang w:val="vi-VN"/>
              </w:rPr>
              <w:t xml:space="preserve"> chính</w:t>
            </w:r>
            <w:r w:rsidRPr="0090428D">
              <w:rPr>
                <w:color w:val="000000"/>
                <w:sz w:val="24"/>
              </w:rPr>
              <w:t xml:space="preserve"> (cm)</w:t>
            </w:r>
          </w:p>
        </w:tc>
        <w:tc>
          <w:tcPr>
            <w:tcW w:w="894" w:type="pct"/>
            <w:vAlign w:val="center"/>
          </w:tcPr>
          <w:p w:rsidR="002E247F" w:rsidRPr="0090428D" w:rsidRDefault="002E247F" w:rsidP="0090428D">
            <w:pPr>
              <w:spacing w:before="0" w:after="0" w:line="240" w:lineRule="auto"/>
              <w:jc w:val="center"/>
              <w:rPr>
                <w:color w:val="000000"/>
                <w:sz w:val="24"/>
                <w:szCs w:val="24"/>
              </w:rPr>
            </w:pPr>
            <w:r w:rsidRPr="0090428D">
              <w:rPr>
                <w:color w:val="000000"/>
                <w:sz w:val="24"/>
                <w:szCs w:val="24"/>
              </w:rPr>
              <w:t>6.63</w:t>
            </w:r>
            <w:r w:rsidRPr="0090428D">
              <w:rPr>
                <w:color w:val="000000"/>
                <w:sz w:val="24"/>
                <w:szCs w:val="24"/>
                <w:vertAlign w:val="superscript"/>
              </w:rPr>
              <w:t>a</w:t>
            </w:r>
          </w:p>
        </w:tc>
        <w:tc>
          <w:tcPr>
            <w:tcW w:w="830" w:type="pct"/>
            <w:vAlign w:val="center"/>
          </w:tcPr>
          <w:p w:rsidR="002E247F" w:rsidRPr="0090428D" w:rsidRDefault="002E247F" w:rsidP="0090428D">
            <w:pPr>
              <w:spacing w:before="0" w:after="0" w:line="240" w:lineRule="auto"/>
              <w:jc w:val="center"/>
              <w:rPr>
                <w:color w:val="000000"/>
                <w:sz w:val="24"/>
                <w:szCs w:val="24"/>
              </w:rPr>
            </w:pPr>
            <w:r w:rsidRPr="0090428D">
              <w:rPr>
                <w:color w:val="000000"/>
                <w:sz w:val="24"/>
                <w:szCs w:val="24"/>
              </w:rPr>
              <w:t>5.70</w:t>
            </w:r>
            <w:r w:rsidRPr="0090428D">
              <w:rPr>
                <w:color w:val="000000"/>
                <w:sz w:val="24"/>
                <w:szCs w:val="24"/>
                <w:vertAlign w:val="superscript"/>
              </w:rPr>
              <w:t>b</w:t>
            </w:r>
          </w:p>
        </w:tc>
        <w:tc>
          <w:tcPr>
            <w:tcW w:w="894" w:type="pct"/>
            <w:vAlign w:val="center"/>
          </w:tcPr>
          <w:p w:rsidR="002E247F" w:rsidRPr="0090428D" w:rsidRDefault="002E247F" w:rsidP="0090428D">
            <w:pPr>
              <w:spacing w:before="0" w:after="0" w:line="240" w:lineRule="auto"/>
              <w:jc w:val="center"/>
              <w:rPr>
                <w:color w:val="000000"/>
                <w:sz w:val="24"/>
                <w:szCs w:val="24"/>
              </w:rPr>
            </w:pPr>
            <w:r w:rsidRPr="0090428D">
              <w:rPr>
                <w:color w:val="000000"/>
                <w:sz w:val="24"/>
                <w:szCs w:val="24"/>
              </w:rPr>
              <w:t>5.86</w:t>
            </w:r>
            <w:r w:rsidRPr="0090428D">
              <w:rPr>
                <w:color w:val="000000"/>
                <w:sz w:val="24"/>
                <w:szCs w:val="24"/>
                <w:vertAlign w:val="superscript"/>
              </w:rPr>
              <w:t>b</w:t>
            </w:r>
          </w:p>
        </w:tc>
      </w:tr>
    </w:tbl>
    <w:p w:rsidR="002E247F" w:rsidRPr="008811AF" w:rsidRDefault="002E247F" w:rsidP="008811AF">
      <w:pPr>
        <w:tabs>
          <w:tab w:val="left" w:pos="1080"/>
        </w:tabs>
        <w:spacing w:line="360" w:lineRule="atLeast"/>
        <w:jc w:val="both"/>
        <w:rPr>
          <w:rFonts w:eastAsia="TimesNewRomanPS-BoldMT"/>
          <w:bCs/>
          <w:i/>
          <w:sz w:val="24"/>
          <w:szCs w:val="26"/>
          <w:lang w:val="vi-VN"/>
        </w:rPr>
      </w:pPr>
      <w:r w:rsidRPr="008811AF">
        <w:rPr>
          <w:rFonts w:eastAsia="TimesNewRomanPS-BoldMT"/>
          <w:bCs/>
          <w:i/>
          <w:sz w:val="24"/>
          <w:szCs w:val="26"/>
          <w:lang w:val="vi-VN"/>
        </w:rPr>
        <w:t>Chú thích: Các chữ cái a, b, c khác nhau biểu thị sai khác có ý nghĩa thống kê giữa các nhóm trong cùng một hàng (P&lt;0.05)</w:t>
      </w:r>
    </w:p>
    <w:p w:rsidR="002E247F" w:rsidRPr="003D10A2" w:rsidRDefault="002E247F" w:rsidP="00CD1037">
      <w:pPr>
        <w:tabs>
          <w:tab w:val="left" w:pos="1080"/>
        </w:tabs>
        <w:spacing w:line="360" w:lineRule="atLeast"/>
        <w:ind w:firstLine="720"/>
        <w:jc w:val="both"/>
        <w:rPr>
          <w:szCs w:val="26"/>
          <w:lang w:val="vi-VN"/>
        </w:rPr>
      </w:pPr>
      <w:r w:rsidRPr="008811AF">
        <w:rPr>
          <w:szCs w:val="26"/>
          <w:lang w:val="vi-VN"/>
        </w:rPr>
        <w:t xml:space="preserve">Từ kết quả bảng </w:t>
      </w:r>
      <w:r>
        <w:rPr>
          <w:szCs w:val="26"/>
          <w:lang w:val="vi-VN"/>
        </w:rPr>
        <w:t>5</w:t>
      </w:r>
      <w:r w:rsidRPr="008811AF">
        <w:rPr>
          <w:szCs w:val="26"/>
          <w:lang w:val="vi-VN"/>
        </w:rPr>
        <w:t xml:space="preserve"> cho thấy, cây Cúc Pha Lê phát sinh nụ ở những cây chong đèn LED (sau 52 ngày trồng) sớm hơn những cây chong đèn compact (sau 59 ngày) hoặc sợi đốt (sau 57 ngày). </w:t>
      </w:r>
      <w:r w:rsidRPr="00FF7D33">
        <w:rPr>
          <w:szCs w:val="26"/>
          <w:lang w:val="vi-VN"/>
        </w:rPr>
        <w:t xml:space="preserve">Từ đó, hoa tới thời điểm bắt đầu nở 10% cũng sớm hơn ở cây xứ lý đèn LED so với đèn </w:t>
      </w:r>
      <w:r>
        <w:rPr>
          <w:szCs w:val="26"/>
          <w:lang w:val="vi-VN"/>
        </w:rPr>
        <w:t>đối chứng</w:t>
      </w:r>
      <w:r w:rsidRPr="00FF7D33">
        <w:rPr>
          <w:szCs w:val="26"/>
          <w:lang w:val="vi-VN"/>
        </w:rPr>
        <w:t xml:space="preserve">. Về đường kính hoa, chúng tôi nhận thấy </w:t>
      </w:r>
      <w:r>
        <w:rPr>
          <w:szCs w:val="26"/>
          <w:lang w:val="vi-VN"/>
        </w:rPr>
        <w:t xml:space="preserve">hoa có </w:t>
      </w:r>
      <w:r w:rsidRPr="00FF7D33">
        <w:rPr>
          <w:szCs w:val="26"/>
          <w:lang w:val="vi-VN"/>
        </w:rPr>
        <w:t xml:space="preserve">đường kính lớn </w:t>
      </w:r>
      <w:r>
        <w:rPr>
          <w:szCs w:val="26"/>
          <w:lang w:val="vi-VN"/>
        </w:rPr>
        <w:t>nhất khi được chiếu sáng bổ sung vào ban đêm ở giai đoạn đầu bằng đèn LED. S</w:t>
      </w:r>
      <w:r w:rsidRPr="003D10A2">
        <w:rPr>
          <w:szCs w:val="26"/>
          <w:lang w:val="vi-VN"/>
        </w:rPr>
        <w:t>o với đối chứng</w:t>
      </w:r>
      <w:r>
        <w:rPr>
          <w:szCs w:val="26"/>
          <w:lang w:val="vi-VN"/>
        </w:rPr>
        <w:t>, công nghệ này sẽ giúp cải hiện đường kính hoakhoảng</w:t>
      </w:r>
      <w:r w:rsidRPr="003D10A2">
        <w:rPr>
          <w:szCs w:val="26"/>
          <w:lang w:val="vi-VN"/>
        </w:rPr>
        <w:t xml:space="preserve"> hơn 0.7 - 0.9 cm. Điều này cho thấy phá đêm bằng đèn LED cho hoa </w:t>
      </w:r>
      <w:r>
        <w:rPr>
          <w:szCs w:val="26"/>
          <w:lang w:val="vi-VN"/>
        </w:rPr>
        <w:t>có số lượng và cả chất lượng đều tốt hơn đèn compact và đèn sợi đốt.</w:t>
      </w:r>
    </w:p>
    <w:p w:rsidR="002E247F" w:rsidRPr="009242C8" w:rsidRDefault="002E247F" w:rsidP="00CB40BC">
      <w:pPr>
        <w:pStyle w:val="ListParagraph"/>
        <w:numPr>
          <w:ilvl w:val="0"/>
          <w:numId w:val="13"/>
        </w:numPr>
        <w:tabs>
          <w:tab w:val="left" w:pos="1080"/>
        </w:tabs>
        <w:spacing w:line="360" w:lineRule="atLeast"/>
        <w:ind w:left="0" w:firstLine="720"/>
        <w:jc w:val="both"/>
        <w:rPr>
          <w:i/>
          <w:szCs w:val="26"/>
        </w:rPr>
      </w:pPr>
      <w:r w:rsidRPr="009242C8">
        <w:rPr>
          <w:rFonts w:eastAsia="TimesNewRomanPS-BoldMT"/>
          <w:bCs/>
          <w:i/>
          <w:szCs w:val="26"/>
        </w:rPr>
        <w:t>Hoàn thiện quy trình</w:t>
      </w:r>
    </w:p>
    <w:p w:rsidR="002E247F" w:rsidRPr="00CB40BC" w:rsidRDefault="002E247F" w:rsidP="00007DA3">
      <w:pPr>
        <w:tabs>
          <w:tab w:val="left" w:pos="720"/>
        </w:tabs>
        <w:spacing w:beforeLines="60" w:before="144" w:afterLines="60" w:after="144" w:line="360" w:lineRule="atLeast"/>
        <w:ind w:firstLine="720"/>
        <w:jc w:val="both"/>
        <w:rPr>
          <w:szCs w:val="26"/>
        </w:rPr>
      </w:pPr>
      <w:r w:rsidRPr="00CB40BC">
        <w:rPr>
          <w:szCs w:val="26"/>
        </w:rPr>
        <w:t xml:space="preserve">Qua thực hiện mô hình, chúng tôi nhận thấy phương pháp bố trí và lắp đặt đèn LED cũng như thời gian thắp sáng (4 tiếng/ngày trong vòng 1 tháng) như đã thực hiện là phù hợp.Tuy nhiên, bên cạnh đó chúng tôi cũng đã rút ra được nhiều kinh nghiệm từ thực tiễn khi ứng dụng mô hình vào địa bàn phường Hương Hồ thuộc thị xã Hương Trà. Cụ thể, chúng tôi xin đề nghị một số thay đổi và lưu ý như sau để hoàn thiện quy trình: </w:t>
      </w:r>
    </w:p>
    <w:p w:rsidR="002E247F" w:rsidRDefault="002E247F" w:rsidP="00007DA3">
      <w:pPr>
        <w:pStyle w:val="ListParagraph"/>
        <w:numPr>
          <w:ilvl w:val="0"/>
          <w:numId w:val="9"/>
        </w:numPr>
        <w:tabs>
          <w:tab w:val="left" w:pos="720"/>
        </w:tabs>
        <w:spacing w:beforeLines="60" w:before="144" w:afterLines="60" w:after="144" w:line="360" w:lineRule="atLeast"/>
        <w:ind w:left="0" w:firstLine="360"/>
        <w:jc w:val="both"/>
        <w:rPr>
          <w:szCs w:val="26"/>
        </w:rPr>
      </w:pPr>
      <w:r>
        <w:rPr>
          <w:szCs w:val="26"/>
        </w:rPr>
        <w:t xml:space="preserve">Thứ nhất, đất trồng Cúc Pha Lê nên chọn loại đất thịt nhẹ, tơi xốp. Trước khi trồng Cúc ở vụ Đông Xuân cần có thời gian cho đất nghỉ, cải tạo đất bằng cách cầy ải, phơi và bón vôi (nếu cần thiết) đồng thời bón nhiều phân chuồng để cho đất thêm thuần thục, cải tạo được kết cấu của đất, giúp hoa phát triển tốt, đạt chất lượng cao. </w:t>
      </w:r>
    </w:p>
    <w:p w:rsidR="002E247F" w:rsidRDefault="002E247F" w:rsidP="00007DA3">
      <w:pPr>
        <w:pStyle w:val="ListParagraph"/>
        <w:numPr>
          <w:ilvl w:val="0"/>
          <w:numId w:val="9"/>
        </w:numPr>
        <w:tabs>
          <w:tab w:val="left" w:pos="720"/>
        </w:tabs>
        <w:spacing w:beforeLines="60" w:before="144" w:afterLines="60" w:after="144" w:line="360" w:lineRule="atLeast"/>
        <w:ind w:left="0" w:firstLine="360"/>
        <w:jc w:val="both"/>
        <w:rPr>
          <w:szCs w:val="26"/>
        </w:rPr>
      </w:pPr>
      <w:r>
        <w:rPr>
          <w:szCs w:val="26"/>
        </w:rPr>
        <w:t xml:space="preserve">Thứ hai, về thời gian xuống giống, nên xuống giống vào khoảng 15/9 âm lịch đến muộn nhất là 20/9 âm lịch với tình hình thời tiết xấu, lạnh kéo dài, rét đậm và mưa </w:t>
      </w:r>
      <w:r>
        <w:rPr>
          <w:szCs w:val="26"/>
        </w:rPr>
        <w:lastRenderedPageBreak/>
        <w:t xml:space="preserve">nhiều. Tuy nhiên, nếu như thời tiết vào vụ Đông Xuân ấm hơn mọi năm thì nên xuống giống muộn hơn nhưng chậm nhất là vào 1/10 âm lịch.  </w:t>
      </w:r>
    </w:p>
    <w:p w:rsidR="002E247F" w:rsidRDefault="002E247F" w:rsidP="00007DA3">
      <w:pPr>
        <w:pStyle w:val="ListParagraph"/>
        <w:numPr>
          <w:ilvl w:val="0"/>
          <w:numId w:val="9"/>
        </w:numPr>
        <w:tabs>
          <w:tab w:val="left" w:pos="720"/>
        </w:tabs>
        <w:spacing w:beforeLines="60" w:before="144" w:afterLines="60" w:after="144" w:line="360" w:lineRule="atLeast"/>
        <w:ind w:left="0" w:firstLine="360"/>
        <w:jc w:val="both"/>
        <w:rPr>
          <w:rFonts w:eastAsia="TimesNewRomanPS-BoldMT"/>
          <w:bCs/>
          <w:szCs w:val="26"/>
        </w:rPr>
      </w:pPr>
      <w:r w:rsidRPr="006817D1">
        <w:rPr>
          <w:szCs w:val="26"/>
        </w:rPr>
        <w:t xml:space="preserve">Thứ ba, </w:t>
      </w:r>
      <w:r w:rsidRPr="006817D1">
        <w:rPr>
          <w:rFonts w:eastAsia="TimesNewRomanPS-BoldMT"/>
          <w:bCs/>
          <w:szCs w:val="26"/>
        </w:rPr>
        <w:t xml:space="preserve">chúng tôi cũng nhận thấy vụ Đông Xuân ở Huế </w:t>
      </w:r>
      <w:r>
        <w:rPr>
          <w:rFonts w:eastAsia="TimesNewRomanPS-BoldMT"/>
          <w:bCs/>
          <w:szCs w:val="26"/>
        </w:rPr>
        <w:t xml:space="preserve">mưa thường xuyên và nhiều khi mưa nặng hạt. Do đó </w:t>
      </w:r>
      <w:r w:rsidRPr="006817D1">
        <w:rPr>
          <w:rFonts w:eastAsia="TimesNewRomanPS-BoldMT"/>
          <w:bCs/>
          <w:szCs w:val="26"/>
        </w:rPr>
        <w:t>với điều kiện khí hậu tại khu vực thị xã nói riêng và Thừa Thiên Huế nói chung</w:t>
      </w:r>
      <w:r>
        <w:rPr>
          <w:rFonts w:eastAsia="TimesNewRomanPS-BoldMT"/>
          <w:bCs/>
          <w:szCs w:val="26"/>
        </w:rPr>
        <w:t>, chúng tôi đề xuất sử dụng màng nylon trong để phủ lên trên toàn bộ diện tích trồng hoa hoặc xây dựng hệ thống nhà màng để giảm mưa mà không cản ánh sáng</w:t>
      </w:r>
      <w:r w:rsidRPr="006817D1">
        <w:rPr>
          <w:rFonts w:eastAsia="TimesNewRomanPS-BoldMT"/>
          <w:bCs/>
          <w:szCs w:val="26"/>
        </w:rPr>
        <w:t xml:space="preserve">. </w:t>
      </w:r>
      <w:r>
        <w:rPr>
          <w:rFonts w:eastAsia="TimesNewRomanPS-BoldMT"/>
          <w:bCs/>
          <w:szCs w:val="26"/>
        </w:rPr>
        <w:t xml:space="preserve">Chiều cao cách mặt đất khoảng 2.5-3m. Ở giữa có phần cao lên và hai bên xuôi xuống để mưa đi xuống mà không bị đọng ở trên. </w:t>
      </w:r>
    </w:p>
    <w:p w:rsidR="002E247F" w:rsidRDefault="002E247F" w:rsidP="00897DB1">
      <w:pPr>
        <w:pStyle w:val="ListParagraph"/>
        <w:numPr>
          <w:ilvl w:val="0"/>
          <w:numId w:val="13"/>
        </w:numPr>
        <w:tabs>
          <w:tab w:val="left" w:pos="1080"/>
        </w:tabs>
        <w:spacing w:line="360" w:lineRule="atLeast"/>
        <w:ind w:left="0" w:firstLine="720"/>
        <w:jc w:val="both"/>
        <w:rPr>
          <w:rFonts w:eastAsia="TimesNewRomanPS-BoldMT"/>
          <w:bCs/>
          <w:i/>
          <w:szCs w:val="26"/>
        </w:rPr>
      </w:pPr>
      <w:r w:rsidRPr="00897DB1">
        <w:rPr>
          <w:rFonts w:eastAsia="TimesNewRomanPS-BoldMT"/>
          <w:bCs/>
          <w:i/>
          <w:szCs w:val="26"/>
        </w:rPr>
        <w:t xml:space="preserve">Hạch toán kinh tế </w:t>
      </w:r>
    </w:p>
    <w:p w:rsidR="002E247F" w:rsidRPr="0009469D" w:rsidRDefault="002E247F" w:rsidP="0009469D">
      <w:pPr>
        <w:tabs>
          <w:tab w:val="left" w:pos="1080"/>
        </w:tabs>
        <w:spacing w:line="360" w:lineRule="atLeast"/>
        <w:jc w:val="center"/>
        <w:rPr>
          <w:rFonts w:eastAsia="TimesNewRomanPS-BoldMT"/>
          <w:bCs/>
          <w:sz w:val="24"/>
          <w:szCs w:val="26"/>
        </w:rPr>
      </w:pPr>
      <w:r w:rsidRPr="0009469D">
        <w:rPr>
          <w:rFonts w:eastAsia="TimesNewRomanPS-BoldMT"/>
          <w:b/>
          <w:bCs/>
          <w:sz w:val="24"/>
          <w:szCs w:val="26"/>
        </w:rPr>
        <w:t xml:space="preserve">Bảng </w:t>
      </w:r>
      <w:r>
        <w:rPr>
          <w:rFonts w:eastAsia="TimesNewRomanPS-BoldMT"/>
          <w:b/>
          <w:bCs/>
          <w:sz w:val="24"/>
          <w:szCs w:val="26"/>
          <w:lang w:val="vi-VN"/>
        </w:rPr>
        <w:t>6</w:t>
      </w:r>
      <w:r w:rsidRPr="0009469D">
        <w:rPr>
          <w:rFonts w:eastAsia="TimesNewRomanPS-BoldMT"/>
          <w:b/>
          <w:bCs/>
          <w:sz w:val="24"/>
          <w:szCs w:val="26"/>
        </w:rPr>
        <w:t>.</w:t>
      </w:r>
      <w:r>
        <w:rPr>
          <w:rFonts w:eastAsia="TimesNewRomanPS-BoldMT"/>
          <w:b/>
          <w:bCs/>
          <w:sz w:val="24"/>
          <w:szCs w:val="26"/>
        </w:rPr>
        <w:t xml:space="preserve"> </w:t>
      </w:r>
      <w:r>
        <w:rPr>
          <w:rFonts w:eastAsia="TimesNewRomanPS-BoldMT"/>
          <w:bCs/>
          <w:sz w:val="24"/>
          <w:szCs w:val="26"/>
        </w:rPr>
        <w:t>Hạch toán kinh tế</w:t>
      </w:r>
    </w:p>
    <w:p w:rsidR="002E247F" w:rsidRPr="00897DB1" w:rsidRDefault="002E247F" w:rsidP="00897DB1">
      <w:pPr>
        <w:pStyle w:val="ListParagraph"/>
        <w:ind w:left="1800"/>
        <w:jc w:val="right"/>
        <w:rPr>
          <w:szCs w:val="26"/>
          <w:vertAlign w:val="superscript"/>
        </w:rPr>
      </w:pPr>
      <w:r w:rsidRPr="00897DB1">
        <w:rPr>
          <w:szCs w:val="26"/>
        </w:rPr>
        <w:t>Tính cho 500m</w:t>
      </w:r>
      <w:r w:rsidRPr="00897DB1">
        <w:rPr>
          <w:szCs w:val="26"/>
          <w:vertAlign w:val="superscript"/>
        </w:rPr>
        <w:t>2</w:t>
      </w:r>
    </w:p>
    <w:tbl>
      <w:tblPr>
        <w:tblW w:w="9180" w:type="dxa"/>
        <w:tblInd w:w="108" w:type="dxa"/>
        <w:tblLayout w:type="fixed"/>
        <w:tblLook w:val="00A0" w:firstRow="1" w:lastRow="0" w:firstColumn="1" w:lastColumn="0" w:noHBand="0" w:noVBand="0"/>
      </w:tblPr>
      <w:tblGrid>
        <w:gridCol w:w="3780"/>
        <w:gridCol w:w="1620"/>
        <w:gridCol w:w="1260"/>
        <w:gridCol w:w="1260"/>
        <w:gridCol w:w="1260"/>
      </w:tblGrid>
      <w:tr w:rsidR="002E247F" w:rsidRPr="00426F62" w:rsidTr="00181AED">
        <w:trPr>
          <w:trHeight w:val="277"/>
        </w:trPr>
        <w:tc>
          <w:tcPr>
            <w:tcW w:w="3780" w:type="dxa"/>
            <w:tcBorders>
              <w:top w:val="single" w:sz="4" w:space="0" w:color="auto"/>
              <w:left w:val="nil"/>
              <w:bottom w:val="single" w:sz="4" w:space="0" w:color="auto"/>
              <w:right w:val="nil"/>
            </w:tcBorders>
            <w:noWrap/>
            <w:vAlign w:val="bottom"/>
          </w:tcPr>
          <w:p w:rsidR="002E247F" w:rsidRPr="007C722E" w:rsidRDefault="002E247F" w:rsidP="00181AED">
            <w:pPr>
              <w:jc w:val="center"/>
              <w:rPr>
                <w:b/>
                <w:szCs w:val="26"/>
              </w:rPr>
            </w:pPr>
            <w:r w:rsidRPr="007C722E">
              <w:rPr>
                <w:b/>
                <w:szCs w:val="26"/>
              </w:rPr>
              <w:t>Hạng mục</w:t>
            </w:r>
          </w:p>
        </w:tc>
        <w:tc>
          <w:tcPr>
            <w:tcW w:w="1620" w:type="dxa"/>
            <w:tcBorders>
              <w:top w:val="single" w:sz="4" w:space="0" w:color="auto"/>
              <w:left w:val="nil"/>
              <w:bottom w:val="single" w:sz="4" w:space="0" w:color="auto"/>
              <w:right w:val="nil"/>
            </w:tcBorders>
            <w:noWrap/>
            <w:vAlign w:val="bottom"/>
          </w:tcPr>
          <w:p w:rsidR="002E247F" w:rsidRPr="007C722E" w:rsidRDefault="002E247F" w:rsidP="00181AED">
            <w:pPr>
              <w:jc w:val="center"/>
              <w:rPr>
                <w:b/>
                <w:szCs w:val="26"/>
              </w:rPr>
            </w:pPr>
            <w:r w:rsidRPr="007C722E">
              <w:rPr>
                <w:b/>
                <w:szCs w:val="26"/>
              </w:rPr>
              <w:t>Đơn vị</w:t>
            </w:r>
          </w:p>
        </w:tc>
        <w:tc>
          <w:tcPr>
            <w:tcW w:w="1260" w:type="dxa"/>
            <w:tcBorders>
              <w:top w:val="single" w:sz="4" w:space="0" w:color="auto"/>
              <w:left w:val="nil"/>
              <w:bottom w:val="single" w:sz="4" w:space="0" w:color="auto"/>
              <w:right w:val="nil"/>
            </w:tcBorders>
            <w:noWrap/>
            <w:vAlign w:val="bottom"/>
          </w:tcPr>
          <w:p w:rsidR="002E247F" w:rsidRPr="007C722E" w:rsidRDefault="002E247F" w:rsidP="00181AED">
            <w:pPr>
              <w:jc w:val="center"/>
              <w:rPr>
                <w:b/>
                <w:szCs w:val="26"/>
              </w:rPr>
            </w:pPr>
            <w:r w:rsidRPr="007C722E">
              <w:rPr>
                <w:b/>
                <w:szCs w:val="26"/>
              </w:rPr>
              <w:t>LED</w:t>
            </w:r>
          </w:p>
        </w:tc>
        <w:tc>
          <w:tcPr>
            <w:tcW w:w="1260" w:type="dxa"/>
            <w:tcBorders>
              <w:top w:val="single" w:sz="4" w:space="0" w:color="auto"/>
              <w:left w:val="nil"/>
              <w:bottom w:val="single" w:sz="4" w:space="0" w:color="auto"/>
              <w:right w:val="nil"/>
            </w:tcBorders>
          </w:tcPr>
          <w:p w:rsidR="002E247F" w:rsidRPr="007C722E" w:rsidRDefault="002E247F" w:rsidP="00181AED">
            <w:pPr>
              <w:jc w:val="center"/>
              <w:rPr>
                <w:b/>
                <w:szCs w:val="26"/>
              </w:rPr>
            </w:pPr>
            <w:r w:rsidRPr="007C722E">
              <w:rPr>
                <w:b/>
                <w:szCs w:val="26"/>
              </w:rPr>
              <w:t>3U</w:t>
            </w:r>
          </w:p>
        </w:tc>
        <w:tc>
          <w:tcPr>
            <w:tcW w:w="1260" w:type="dxa"/>
            <w:tcBorders>
              <w:top w:val="single" w:sz="4" w:space="0" w:color="auto"/>
              <w:left w:val="nil"/>
              <w:bottom w:val="single" w:sz="4" w:space="0" w:color="auto"/>
              <w:right w:val="nil"/>
            </w:tcBorders>
          </w:tcPr>
          <w:p w:rsidR="002E247F" w:rsidRPr="007C722E" w:rsidRDefault="002E247F" w:rsidP="00181AED">
            <w:pPr>
              <w:jc w:val="center"/>
              <w:rPr>
                <w:b/>
                <w:szCs w:val="26"/>
              </w:rPr>
            </w:pPr>
            <w:r w:rsidRPr="007C722E">
              <w:rPr>
                <w:b/>
                <w:szCs w:val="26"/>
              </w:rPr>
              <w:t>SĐ</w:t>
            </w:r>
          </w:p>
        </w:tc>
      </w:tr>
      <w:tr w:rsidR="002E247F" w:rsidRPr="00426F62" w:rsidTr="00181AED">
        <w:trPr>
          <w:trHeight w:val="277"/>
        </w:trPr>
        <w:tc>
          <w:tcPr>
            <w:tcW w:w="3780" w:type="dxa"/>
            <w:tcBorders>
              <w:top w:val="nil"/>
              <w:left w:val="nil"/>
              <w:bottom w:val="nil"/>
              <w:right w:val="nil"/>
            </w:tcBorders>
            <w:noWrap/>
            <w:vAlign w:val="bottom"/>
          </w:tcPr>
          <w:p w:rsidR="002E247F" w:rsidRPr="00426F62" w:rsidRDefault="002E247F" w:rsidP="00181AED">
            <w:pPr>
              <w:rPr>
                <w:szCs w:val="26"/>
              </w:rPr>
            </w:pPr>
            <w:r>
              <w:rPr>
                <w:szCs w:val="26"/>
              </w:rPr>
              <w:t>-</w:t>
            </w:r>
            <w:r w:rsidRPr="00426F62">
              <w:rPr>
                <w:szCs w:val="26"/>
              </w:rPr>
              <w:t>Giống</w:t>
            </w:r>
          </w:p>
        </w:tc>
        <w:tc>
          <w:tcPr>
            <w:tcW w:w="1620" w:type="dxa"/>
            <w:tcBorders>
              <w:top w:val="nil"/>
              <w:left w:val="nil"/>
              <w:bottom w:val="nil"/>
              <w:right w:val="nil"/>
            </w:tcBorders>
            <w:noWrap/>
            <w:vAlign w:val="bottom"/>
          </w:tcPr>
          <w:p w:rsidR="002E247F" w:rsidRPr="00426F62" w:rsidRDefault="002E247F" w:rsidP="00181AED">
            <w:pPr>
              <w:jc w:val="center"/>
              <w:rPr>
                <w:szCs w:val="26"/>
              </w:rPr>
            </w:pPr>
            <w:r w:rsidRPr="00426F62">
              <w:rPr>
                <w:szCs w:val="26"/>
              </w:rPr>
              <w:t>Nghìn đồng</w:t>
            </w:r>
          </w:p>
        </w:tc>
        <w:tc>
          <w:tcPr>
            <w:tcW w:w="1260" w:type="dxa"/>
            <w:tcBorders>
              <w:top w:val="nil"/>
              <w:left w:val="nil"/>
              <w:bottom w:val="nil"/>
              <w:right w:val="nil"/>
            </w:tcBorders>
            <w:noWrap/>
            <w:vAlign w:val="bottom"/>
          </w:tcPr>
          <w:p w:rsidR="002E247F" w:rsidRPr="00426F62" w:rsidRDefault="002E247F" w:rsidP="00181AED">
            <w:pPr>
              <w:jc w:val="center"/>
              <w:rPr>
                <w:szCs w:val="26"/>
              </w:rPr>
            </w:pPr>
            <w:r>
              <w:rPr>
                <w:szCs w:val="26"/>
              </w:rPr>
              <w:t>6,670</w:t>
            </w:r>
          </w:p>
        </w:tc>
        <w:tc>
          <w:tcPr>
            <w:tcW w:w="1260" w:type="dxa"/>
            <w:tcBorders>
              <w:top w:val="nil"/>
              <w:left w:val="nil"/>
              <w:bottom w:val="nil"/>
              <w:right w:val="nil"/>
            </w:tcBorders>
          </w:tcPr>
          <w:p w:rsidR="002E247F" w:rsidRDefault="002E247F" w:rsidP="00181AED">
            <w:pPr>
              <w:ind w:right="-108"/>
              <w:jc w:val="center"/>
              <w:rPr>
                <w:szCs w:val="26"/>
              </w:rPr>
            </w:pPr>
            <w:r>
              <w:rPr>
                <w:szCs w:val="26"/>
              </w:rPr>
              <w:t>6,670</w:t>
            </w:r>
          </w:p>
        </w:tc>
        <w:tc>
          <w:tcPr>
            <w:tcW w:w="1260" w:type="dxa"/>
            <w:tcBorders>
              <w:top w:val="nil"/>
              <w:left w:val="nil"/>
              <w:bottom w:val="nil"/>
              <w:right w:val="nil"/>
            </w:tcBorders>
          </w:tcPr>
          <w:p w:rsidR="002E247F" w:rsidRDefault="002E247F" w:rsidP="00181AED">
            <w:pPr>
              <w:ind w:right="-108"/>
              <w:jc w:val="center"/>
              <w:rPr>
                <w:szCs w:val="26"/>
              </w:rPr>
            </w:pPr>
            <w:r>
              <w:rPr>
                <w:szCs w:val="26"/>
              </w:rPr>
              <w:t>6,670</w:t>
            </w:r>
          </w:p>
        </w:tc>
      </w:tr>
      <w:tr w:rsidR="002E247F" w:rsidRPr="00426F62" w:rsidTr="00181AED">
        <w:trPr>
          <w:trHeight w:val="277"/>
        </w:trPr>
        <w:tc>
          <w:tcPr>
            <w:tcW w:w="3780" w:type="dxa"/>
            <w:tcBorders>
              <w:top w:val="nil"/>
              <w:left w:val="nil"/>
              <w:bottom w:val="nil"/>
              <w:right w:val="nil"/>
            </w:tcBorders>
            <w:noWrap/>
            <w:vAlign w:val="bottom"/>
          </w:tcPr>
          <w:p w:rsidR="002E247F" w:rsidRPr="00426F62" w:rsidRDefault="002E247F" w:rsidP="00181AED">
            <w:pPr>
              <w:rPr>
                <w:szCs w:val="26"/>
              </w:rPr>
            </w:pPr>
            <w:r>
              <w:rPr>
                <w:szCs w:val="26"/>
              </w:rPr>
              <w:t>-</w:t>
            </w:r>
            <w:r w:rsidRPr="00426F62">
              <w:rPr>
                <w:szCs w:val="26"/>
              </w:rPr>
              <w:t>Phân bón</w:t>
            </w:r>
            <w:r>
              <w:rPr>
                <w:szCs w:val="26"/>
              </w:rPr>
              <w:t>, vôi, thuốc BVTV</w:t>
            </w:r>
          </w:p>
        </w:tc>
        <w:tc>
          <w:tcPr>
            <w:tcW w:w="1620" w:type="dxa"/>
            <w:tcBorders>
              <w:top w:val="nil"/>
              <w:left w:val="nil"/>
              <w:bottom w:val="nil"/>
              <w:right w:val="nil"/>
            </w:tcBorders>
            <w:noWrap/>
            <w:vAlign w:val="bottom"/>
          </w:tcPr>
          <w:p w:rsidR="002E247F" w:rsidRPr="00426F62" w:rsidRDefault="002E247F" w:rsidP="00181AED">
            <w:pPr>
              <w:jc w:val="center"/>
              <w:rPr>
                <w:szCs w:val="26"/>
              </w:rPr>
            </w:pPr>
            <w:r w:rsidRPr="00426F62">
              <w:rPr>
                <w:szCs w:val="26"/>
              </w:rPr>
              <w:t>Nghìn đồng</w:t>
            </w:r>
          </w:p>
        </w:tc>
        <w:tc>
          <w:tcPr>
            <w:tcW w:w="1260" w:type="dxa"/>
            <w:tcBorders>
              <w:top w:val="nil"/>
              <w:left w:val="nil"/>
              <w:bottom w:val="nil"/>
              <w:right w:val="nil"/>
            </w:tcBorders>
            <w:noWrap/>
            <w:vAlign w:val="bottom"/>
          </w:tcPr>
          <w:p w:rsidR="002E247F" w:rsidRPr="00426F62" w:rsidRDefault="002E247F" w:rsidP="00181AED">
            <w:pPr>
              <w:jc w:val="center"/>
              <w:rPr>
                <w:szCs w:val="26"/>
              </w:rPr>
            </w:pPr>
            <w:r>
              <w:rPr>
                <w:szCs w:val="26"/>
              </w:rPr>
              <w:t>2,033</w:t>
            </w:r>
          </w:p>
        </w:tc>
        <w:tc>
          <w:tcPr>
            <w:tcW w:w="1260" w:type="dxa"/>
            <w:tcBorders>
              <w:top w:val="nil"/>
              <w:left w:val="nil"/>
              <w:bottom w:val="nil"/>
              <w:right w:val="nil"/>
            </w:tcBorders>
          </w:tcPr>
          <w:p w:rsidR="002E247F" w:rsidRDefault="002E247F" w:rsidP="00181AED">
            <w:pPr>
              <w:ind w:right="-108"/>
              <w:jc w:val="center"/>
              <w:rPr>
                <w:szCs w:val="26"/>
              </w:rPr>
            </w:pPr>
            <w:r>
              <w:rPr>
                <w:szCs w:val="26"/>
              </w:rPr>
              <w:t>2,033</w:t>
            </w:r>
          </w:p>
        </w:tc>
        <w:tc>
          <w:tcPr>
            <w:tcW w:w="1260" w:type="dxa"/>
            <w:tcBorders>
              <w:top w:val="nil"/>
              <w:left w:val="nil"/>
              <w:bottom w:val="nil"/>
              <w:right w:val="nil"/>
            </w:tcBorders>
          </w:tcPr>
          <w:p w:rsidR="002E247F" w:rsidRDefault="002E247F" w:rsidP="00181AED">
            <w:pPr>
              <w:ind w:right="-108"/>
              <w:jc w:val="center"/>
              <w:rPr>
                <w:szCs w:val="26"/>
              </w:rPr>
            </w:pPr>
            <w:r>
              <w:rPr>
                <w:szCs w:val="26"/>
              </w:rPr>
              <w:t>2,033</w:t>
            </w:r>
          </w:p>
        </w:tc>
      </w:tr>
      <w:tr w:rsidR="002E247F" w:rsidRPr="00426F62" w:rsidTr="00181AED">
        <w:trPr>
          <w:trHeight w:val="277"/>
        </w:trPr>
        <w:tc>
          <w:tcPr>
            <w:tcW w:w="3780" w:type="dxa"/>
            <w:tcBorders>
              <w:top w:val="nil"/>
              <w:left w:val="nil"/>
              <w:bottom w:val="nil"/>
              <w:right w:val="nil"/>
            </w:tcBorders>
            <w:noWrap/>
            <w:vAlign w:val="bottom"/>
          </w:tcPr>
          <w:p w:rsidR="002E247F" w:rsidRPr="00426F62" w:rsidRDefault="002E247F" w:rsidP="00181AED">
            <w:pPr>
              <w:rPr>
                <w:szCs w:val="26"/>
              </w:rPr>
            </w:pPr>
            <w:r>
              <w:rPr>
                <w:szCs w:val="26"/>
              </w:rPr>
              <w:t>-</w:t>
            </w:r>
            <w:r w:rsidRPr="00426F62">
              <w:rPr>
                <w:szCs w:val="26"/>
              </w:rPr>
              <w:t>Tiền điện, nước</w:t>
            </w:r>
          </w:p>
        </w:tc>
        <w:tc>
          <w:tcPr>
            <w:tcW w:w="1620" w:type="dxa"/>
            <w:tcBorders>
              <w:top w:val="nil"/>
              <w:left w:val="nil"/>
              <w:bottom w:val="nil"/>
              <w:right w:val="nil"/>
            </w:tcBorders>
            <w:noWrap/>
            <w:vAlign w:val="bottom"/>
          </w:tcPr>
          <w:p w:rsidR="002E247F" w:rsidRPr="00426F62" w:rsidRDefault="002E247F" w:rsidP="00181AED">
            <w:pPr>
              <w:jc w:val="center"/>
              <w:rPr>
                <w:szCs w:val="26"/>
              </w:rPr>
            </w:pPr>
            <w:r w:rsidRPr="00426F62">
              <w:rPr>
                <w:szCs w:val="26"/>
              </w:rPr>
              <w:t>Nghìn đồng</w:t>
            </w:r>
          </w:p>
        </w:tc>
        <w:tc>
          <w:tcPr>
            <w:tcW w:w="1260" w:type="dxa"/>
            <w:tcBorders>
              <w:top w:val="nil"/>
              <w:left w:val="nil"/>
              <w:bottom w:val="nil"/>
              <w:right w:val="nil"/>
            </w:tcBorders>
            <w:noWrap/>
            <w:vAlign w:val="bottom"/>
          </w:tcPr>
          <w:p w:rsidR="002E247F" w:rsidRPr="00426F62" w:rsidRDefault="002E247F" w:rsidP="00181AED">
            <w:pPr>
              <w:jc w:val="center"/>
              <w:rPr>
                <w:szCs w:val="26"/>
              </w:rPr>
            </w:pPr>
            <w:r>
              <w:rPr>
                <w:szCs w:val="26"/>
              </w:rPr>
              <w:t>125</w:t>
            </w:r>
          </w:p>
        </w:tc>
        <w:tc>
          <w:tcPr>
            <w:tcW w:w="1260" w:type="dxa"/>
            <w:tcBorders>
              <w:top w:val="nil"/>
              <w:left w:val="nil"/>
              <w:bottom w:val="nil"/>
              <w:right w:val="nil"/>
            </w:tcBorders>
          </w:tcPr>
          <w:p w:rsidR="002E247F" w:rsidRDefault="002E247F" w:rsidP="00181AED">
            <w:pPr>
              <w:ind w:right="-108"/>
              <w:jc w:val="center"/>
              <w:rPr>
                <w:szCs w:val="26"/>
              </w:rPr>
            </w:pPr>
            <w:r>
              <w:rPr>
                <w:szCs w:val="26"/>
              </w:rPr>
              <w:t>279</w:t>
            </w:r>
          </w:p>
        </w:tc>
        <w:tc>
          <w:tcPr>
            <w:tcW w:w="1260" w:type="dxa"/>
            <w:tcBorders>
              <w:top w:val="nil"/>
              <w:left w:val="nil"/>
              <w:bottom w:val="nil"/>
              <w:right w:val="nil"/>
            </w:tcBorders>
          </w:tcPr>
          <w:p w:rsidR="002E247F" w:rsidRDefault="002E247F" w:rsidP="00181AED">
            <w:pPr>
              <w:ind w:right="-108"/>
              <w:jc w:val="center"/>
              <w:rPr>
                <w:szCs w:val="26"/>
              </w:rPr>
            </w:pPr>
            <w:r>
              <w:rPr>
                <w:szCs w:val="26"/>
              </w:rPr>
              <w:t>349</w:t>
            </w:r>
          </w:p>
        </w:tc>
      </w:tr>
      <w:tr w:rsidR="002E247F" w:rsidRPr="00426F62" w:rsidTr="00181AED">
        <w:trPr>
          <w:trHeight w:val="277"/>
        </w:trPr>
        <w:tc>
          <w:tcPr>
            <w:tcW w:w="3780" w:type="dxa"/>
            <w:tcBorders>
              <w:top w:val="nil"/>
              <w:left w:val="nil"/>
              <w:right w:val="nil"/>
            </w:tcBorders>
            <w:noWrap/>
            <w:vAlign w:val="bottom"/>
          </w:tcPr>
          <w:p w:rsidR="002E247F" w:rsidRPr="00426F62" w:rsidRDefault="002E247F" w:rsidP="00181AED">
            <w:pPr>
              <w:rPr>
                <w:szCs w:val="26"/>
              </w:rPr>
            </w:pPr>
            <w:r>
              <w:rPr>
                <w:szCs w:val="26"/>
              </w:rPr>
              <w:t>-Tiền đèn (khấu hao 2</w:t>
            </w:r>
            <w:r w:rsidRPr="00426F62">
              <w:rPr>
                <w:szCs w:val="26"/>
              </w:rPr>
              <w:t>0%/năm</w:t>
            </w:r>
            <w:r>
              <w:rPr>
                <w:szCs w:val="26"/>
              </w:rPr>
              <w:t>, riêng đèn SĐ khấu hao 50%/năm)</w:t>
            </w:r>
          </w:p>
        </w:tc>
        <w:tc>
          <w:tcPr>
            <w:tcW w:w="1620" w:type="dxa"/>
            <w:tcBorders>
              <w:top w:val="nil"/>
              <w:left w:val="nil"/>
              <w:right w:val="nil"/>
            </w:tcBorders>
            <w:noWrap/>
          </w:tcPr>
          <w:p w:rsidR="002E247F" w:rsidRPr="00426F62" w:rsidRDefault="002E247F" w:rsidP="00181AED">
            <w:pPr>
              <w:jc w:val="center"/>
              <w:rPr>
                <w:szCs w:val="26"/>
              </w:rPr>
            </w:pPr>
            <w:r w:rsidRPr="00426F62">
              <w:rPr>
                <w:szCs w:val="26"/>
              </w:rPr>
              <w:t>Nghìn đồng</w:t>
            </w:r>
          </w:p>
        </w:tc>
        <w:tc>
          <w:tcPr>
            <w:tcW w:w="1260" w:type="dxa"/>
            <w:tcBorders>
              <w:top w:val="nil"/>
              <w:left w:val="nil"/>
              <w:right w:val="nil"/>
            </w:tcBorders>
            <w:noWrap/>
          </w:tcPr>
          <w:p w:rsidR="002E247F" w:rsidRPr="00426F62" w:rsidRDefault="002E247F" w:rsidP="00181AED">
            <w:pPr>
              <w:jc w:val="center"/>
              <w:rPr>
                <w:szCs w:val="26"/>
              </w:rPr>
            </w:pPr>
            <w:r>
              <w:rPr>
                <w:szCs w:val="26"/>
              </w:rPr>
              <w:t>4,610</w:t>
            </w:r>
          </w:p>
        </w:tc>
        <w:tc>
          <w:tcPr>
            <w:tcW w:w="1260" w:type="dxa"/>
            <w:tcBorders>
              <w:top w:val="nil"/>
              <w:left w:val="nil"/>
              <w:right w:val="nil"/>
            </w:tcBorders>
          </w:tcPr>
          <w:p w:rsidR="002E247F" w:rsidRDefault="002E247F" w:rsidP="00181AED">
            <w:pPr>
              <w:ind w:right="-108"/>
              <w:jc w:val="center"/>
              <w:rPr>
                <w:szCs w:val="26"/>
              </w:rPr>
            </w:pPr>
            <w:r>
              <w:rPr>
                <w:szCs w:val="26"/>
              </w:rPr>
              <w:t>525</w:t>
            </w:r>
          </w:p>
        </w:tc>
        <w:tc>
          <w:tcPr>
            <w:tcW w:w="1260" w:type="dxa"/>
            <w:tcBorders>
              <w:top w:val="nil"/>
              <w:left w:val="nil"/>
              <w:right w:val="nil"/>
            </w:tcBorders>
          </w:tcPr>
          <w:p w:rsidR="002E247F" w:rsidRDefault="002E247F" w:rsidP="00181AED">
            <w:pPr>
              <w:ind w:right="-108"/>
              <w:jc w:val="center"/>
              <w:rPr>
                <w:szCs w:val="26"/>
              </w:rPr>
            </w:pPr>
            <w:r>
              <w:rPr>
                <w:szCs w:val="26"/>
              </w:rPr>
              <w:t>188</w:t>
            </w:r>
          </w:p>
        </w:tc>
      </w:tr>
      <w:tr w:rsidR="002E247F" w:rsidRPr="00426F62" w:rsidTr="00181AED">
        <w:trPr>
          <w:trHeight w:val="277"/>
        </w:trPr>
        <w:tc>
          <w:tcPr>
            <w:tcW w:w="3780" w:type="dxa"/>
            <w:tcBorders>
              <w:top w:val="nil"/>
              <w:left w:val="nil"/>
              <w:right w:val="nil"/>
            </w:tcBorders>
            <w:noWrap/>
            <w:vAlign w:val="bottom"/>
          </w:tcPr>
          <w:p w:rsidR="002E247F" w:rsidRPr="00426F62" w:rsidRDefault="002E247F" w:rsidP="00181AED">
            <w:pPr>
              <w:rPr>
                <w:szCs w:val="26"/>
              </w:rPr>
            </w:pPr>
            <w:r>
              <w:rPr>
                <w:szCs w:val="26"/>
              </w:rPr>
              <w:t>-</w:t>
            </w:r>
            <w:r w:rsidRPr="00426F62">
              <w:rPr>
                <w:szCs w:val="26"/>
              </w:rPr>
              <w:t>Công lao động</w:t>
            </w:r>
          </w:p>
        </w:tc>
        <w:tc>
          <w:tcPr>
            <w:tcW w:w="1620" w:type="dxa"/>
            <w:tcBorders>
              <w:top w:val="nil"/>
              <w:left w:val="nil"/>
              <w:right w:val="nil"/>
            </w:tcBorders>
            <w:noWrap/>
            <w:vAlign w:val="bottom"/>
          </w:tcPr>
          <w:p w:rsidR="002E247F" w:rsidRPr="00426F62" w:rsidRDefault="002E247F" w:rsidP="00181AED">
            <w:pPr>
              <w:jc w:val="center"/>
              <w:rPr>
                <w:szCs w:val="26"/>
              </w:rPr>
            </w:pPr>
            <w:r w:rsidRPr="00426F62">
              <w:rPr>
                <w:szCs w:val="26"/>
              </w:rPr>
              <w:t>Nghìn đồng</w:t>
            </w:r>
          </w:p>
        </w:tc>
        <w:tc>
          <w:tcPr>
            <w:tcW w:w="1260" w:type="dxa"/>
            <w:tcBorders>
              <w:top w:val="nil"/>
              <w:left w:val="nil"/>
              <w:right w:val="nil"/>
            </w:tcBorders>
            <w:noWrap/>
            <w:vAlign w:val="bottom"/>
          </w:tcPr>
          <w:p w:rsidR="002E247F" w:rsidRPr="00426F62" w:rsidRDefault="002E247F" w:rsidP="00181AED">
            <w:pPr>
              <w:jc w:val="center"/>
              <w:rPr>
                <w:szCs w:val="26"/>
              </w:rPr>
            </w:pPr>
            <w:r>
              <w:rPr>
                <w:szCs w:val="26"/>
              </w:rPr>
              <w:t>5,</w:t>
            </w:r>
            <w:r w:rsidRPr="00426F62">
              <w:rPr>
                <w:szCs w:val="26"/>
              </w:rPr>
              <w:t>200</w:t>
            </w:r>
          </w:p>
        </w:tc>
        <w:tc>
          <w:tcPr>
            <w:tcW w:w="1260" w:type="dxa"/>
            <w:tcBorders>
              <w:top w:val="nil"/>
              <w:left w:val="nil"/>
              <w:right w:val="nil"/>
            </w:tcBorders>
          </w:tcPr>
          <w:p w:rsidR="002E247F" w:rsidRDefault="002E247F" w:rsidP="00181AED">
            <w:pPr>
              <w:ind w:right="-108"/>
              <w:jc w:val="center"/>
              <w:rPr>
                <w:szCs w:val="26"/>
              </w:rPr>
            </w:pPr>
            <w:r>
              <w:rPr>
                <w:szCs w:val="26"/>
              </w:rPr>
              <w:t>5,</w:t>
            </w:r>
            <w:r w:rsidRPr="00426F62">
              <w:rPr>
                <w:szCs w:val="26"/>
              </w:rPr>
              <w:t>200</w:t>
            </w:r>
          </w:p>
        </w:tc>
        <w:tc>
          <w:tcPr>
            <w:tcW w:w="1260" w:type="dxa"/>
            <w:tcBorders>
              <w:top w:val="nil"/>
              <w:left w:val="nil"/>
              <w:right w:val="nil"/>
            </w:tcBorders>
          </w:tcPr>
          <w:p w:rsidR="002E247F" w:rsidRDefault="002E247F" w:rsidP="00181AED">
            <w:pPr>
              <w:ind w:right="-108"/>
              <w:jc w:val="center"/>
              <w:rPr>
                <w:szCs w:val="26"/>
              </w:rPr>
            </w:pPr>
            <w:r>
              <w:rPr>
                <w:szCs w:val="26"/>
              </w:rPr>
              <w:t>5,</w:t>
            </w:r>
            <w:r w:rsidRPr="00426F62">
              <w:rPr>
                <w:szCs w:val="26"/>
              </w:rPr>
              <w:t>200</w:t>
            </w:r>
          </w:p>
        </w:tc>
      </w:tr>
      <w:tr w:rsidR="002E247F" w:rsidRPr="00426F62" w:rsidTr="00181AED">
        <w:trPr>
          <w:trHeight w:val="277"/>
        </w:trPr>
        <w:tc>
          <w:tcPr>
            <w:tcW w:w="3780" w:type="dxa"/>
            <w:tcBorders>
              <w:top w:val="nil"/>
              <w:left w:val="nil"/>
              <w:bottom w:val="single" w:sz="4" w:space="0" w:color="auto"/>
              <w:right w:val="nil"/>
            </w:tcBorders>
            <w:noWrap/>
            <w:vAlign w:val="bottom"/>
          </w:tcPr>
          <w:p w:rsidR="002E247F" w:rsidRPr="00426F62" w:rsidRDefault="002E247F" w:rsidP="00181AED">
            <w:pPr>
              <w:rPr>
                <w:szCs w:val="26"/>
              </w:rPr>
            </w:pPr>
            <w:r>
              <w:rPr>
                <w:szCs w:val="26"/>
              </w:rPr>
              <w:t>-Thuê đất</w:t>
            </w:r>
          </w:p>
        </w:tc>
        <w:tc>
          <w:tcPr>
            <w:tcW w:w="1620" w:type="dxa"/>
            <w:tcBorders>
              <w:top w:val="nil"/>
              <w:left w:val="nil"/>
              <w:bottom w:val="single" w:sz="4" w:space="0" w:color="auto"/>
              <w:right w:val="nil"/>
            </w:tcBorders>
            <w:noWrap/>
            <w:vAlign w:val="bottom"/>
          </w:tcPr>
          <w:p w:rsidR="002E247F" w:rsidRPr="00426F62" w:rsidRDefault="002E247F" w:rsidP="00181AED">
            <w:pPr>
              <w:jc w:val="center"/>
              <w:rPr>
                <w:szCs w:val="26"/>
              </w:rPr>
            </w:pPr>
            <w:r w:rsidRPr="00426F62">
              <w:rPr>
                <w:szCs w:val="26"/>
              </w:rPr>
              <w:t>Nghìn đồng</w:t>
            </w:r>
          </w:p>
        </w:tc>
        <w:tc>
          <w:tcPr>
            <w:tcW w:w="1260" w:type="dxa"/>
            <w:tcBorders>
              <w:top w:val="nil"/>
              <w:left w:val="nil"/>
              <w:bottom w:val="single" w:sz="4" w:space="0" w:color="auto"/>
              <w:right w:val="nil"/>
            </w:tcBorders>
            <w:noWrap/>
            <w:vAlign w:val="bottom"/>
          </w:tcPr>
          <w:p w:rsidR="002E247F" w:rsidRPr="00426F62" w:rsidRDefault="002E247F" w:rsidP="00181AED">
            <w:pPr>
              <w:jc w:val="center"/>
              <w:rPr>
                <w:szCs w:val="26"/>
              </w:rPr>
            </w:pPr>
            <w:r>
              <w:rPr>
                <w:szCs w:val="26"/>
              </w:rPr>
              <w:t>4,000</w:t>
            </w:r>
          </w:p>
        </w:tc>
        <w:tc>
          <w:tcPr>
            <w:tcW w:w="1260" w:type="dxa"/>
            <w:tcBorders>
              <w:top w:val="nil"/>
              <w:left w:val="nil"/>
              <w:bottom w:val="single" w:sz="4" w:space="0" w:color="auto"/>
              <w:right w:val="nil"/>
            </w:tcBorders>
          </w:tcPr>
          <w:p w:rsidR="002E247F" w:rsidRDefault="002E247F" w:rsidP="00181AED">
            <w:pPr>
              <w:ind w:right="-108"/>
              <w:jc w:val="center"/>
              <w:rPr>
                <w:szCs w:val="26"/>
              </w:rPr>
            </w:pPr>
            <w:r>
              <w:rPr>
                <w:szCs w:val="26"/>
              </w:rPr>
              <w:t>4,000</w:t>
            </w:r>
          </w:p>
        </w:tc>
        <w:tc>
          <w:tcPr>
            <w:tcW w:w="1260" w:type="dxa"/>
            <w:tcBorders>
              <w:top w:val="nil"/>
              <w:left w:val="nil"/>
              <w:bottom w:val="single" w:sz="4" w:space="0" w:color="auto"/>
              <w:right w:val="nil"/>
            </w:tcBorders>
          </w:tcPr>
          <w:p w:rsidR="002E247F" w:rsidRDefault="002E247F" w:rsidP="00181AED">
            <w:pPr>
              <w:ind w:right="-108"/>
              <w:jc w:val="center"/>
              <w:rPr>
                <w:szCs w:val="26"/>
              </w:rPr>
            </w:pPr>
            <w:r>
              <w:rPr>
                <w:szCs w:val="26"/>
              </w:rPr>
              <w:t>4,000</w:t>
            </w:r>
          </w:p>
        </w:tc>
      </w:tr>
      <w:tr w:rsidR="002E247F" w:rsidRPr="00426F62" w:rsidTr="00181AED">
        <w:trPr>
          <w:trHeight w:val="277"/>
        </w:trPr>
        <w:tc>
          <w:tcPr>
            <w:tcW w:w="3780" w:type="dxa"/>
            <w:tcBorders>
              <w:top w:val="nil"/>
              <w:left w:val="nil"/>
              <w:bottom w:val="single" w:sz="4" w:space="0" w:color="auto"/>
              <w:right w:val="nil"/>
            </w:tcBorders>
            <w:noWrap/>
            <w:vAlign w:val="bottom"/>
          </w:tcPr>
          <w:p w:rsidR="002E247F" w:rsidRPr="008D6CE9" w:rsidRDefault="002E247F" w:rsidP="00181AED">
            <w:pPr>
              <w:rPr>
                <w:i/>
                <w:szCs w:val="26"/>
              </w:rPr>
            </w:pPr>
            <w:r w:rsidRPr="008D6CE9">
              <w:rPr>
                <w:i/>
                <w:szCs w:val="26"/>
              </w:rPr>
              <w:t>Tổng chi</w:t>
            </w:r>
          </w:p>
        </w:tc>
        <w:tc>
          <w:tcPr>
            <w:tcW w:w="1620" w:type="dxa"/>
            <w:tcBorders>
              <w:top w:val="nil"/>
              <w:left w:val="nil"/>
              <w:bottom w:val="single" w:sz="4" w:space="0" w:color="auto"/>
              <w:right w:val="nil"/>
            </w:tcBorders>
            <w:noWrap/>
            <w:vAlign w:val="bottom"/>
          </w:tcPr>
          <w:p w:rsidR="002E247F" w:rsidRPr="008D6CE9" w:rsidRDefault="002E247F" w:rsidP="00181AED">
            <w:pPr>
              <w:jc w:val="center"/>
              <w:rPr>
                <w:i/>
                <w:szCs w:val="26"/>
              </w:rPr>
            </w:pPr>
            <w:r w:rsidRPr="008D6CE9">
              <w:rPr>
                <w:i/>
                <w:szCs w:val="26"/>
              </w:rPr>
              <w:t>Nghìn đồng</w:t>
            </w:r>
          </w:p>
        </w:tc>
        <w:tc>
          <w:tcPr>
            <w:tcW w:w="1260" w:type="dxa"/>
            <w:tcBorders>
              <w:top w:val="nil"/>
              <w:left w:val="nil"/>
              <w:bottom w:val="single" w:sz="4" w:space="0" w:color="auto"/>
              <w:right w:val="nil"/>
            </w:tcBorders>
            <w:noWrap/>
            <w:vAlign w:val="bottom"/>
          </w:tcPr>
          <w:p w:rsidR="002E247F" w:rsidRPr="008D6CE9" w:rsidRDefault="002E247F" w:rsidP="00181AED">
            <w:pPr>
              <w:jc w:val="center"/>
              <w:rPr>
                <w:i/>
                <w:szCs w:val="26"/>
              </w:rPr>
            </w:pPr>
            <w:r w:rsidRPr="008D6CE9">
              <w:rPr>
                <w:i/>
                <w:szCs w:val="26"/>
              </w:rPr>
              <w:t>2</w:t>
            </w:r>
            <w:r>
              <w:rPr>
                <w:i/>
                <w:szCs w:val="26"/>
              </w:rPr>
              <w:t>2</w:t>
            </w:r>
            <w:r w:rsidRPr="008D6CE9">
              <w:rPr>
                <w:i/>
                <w:szCs w:val="26"/>
              </w:rPr>
              <w:t>,</w:t>
            </w:r>
            <w:r>
              <w:rPr>
                <w:i/>
                <w:szCs w:val="26"/>
              </w:rPr>
              <w:t>638</w:t>
            </w:r>
          </w:p>
        </w:tc>
        <w:tc>
          <w:tcPr>
            <w:tcW w:w="1260" w:type="dxa"/>
            <w:tcBorders>
              <w:top w:val="nil"/>
              <w:left w:val="nil"/>
              <w:bottom w:val="single" w:sz="4" w:space="0" w:color="auto"/>
              <w:right w:val="nil"/>
            </w:tcBorders>
          </w:tcPr>
          <w:p w:rsidR="002E247F" w:rsidRPr="008D6CE9" w:rsidRDefault="002E247F" w:rsidP="00181AED">
            <w:pPr>
              <w:ind w:right="-108"/>
              <w:jc w:val="center"/>
              <w:rPr>
                <w:szCs w:val="26"/>
              </w:rPr>
            </w:pPr>
            <w:r>
              <w:rPr>
                <w:szCs w:val="26"/>
              </w:rPr>
              <w:t>18,707</w:t>
            </w:r>
          </w:p>
        </w:tc>
        <w:tc>
          <w:tcPr>
            <w:tcW w:w="1260" w:type="dxa"/>
            <w:tcBorders>
              <w:top w:val="nil"/>
              <w:left w:val="nil"/>
              <w:bottom w:val="single" w:sz="4" w:space="0" w:color="auto"/>
              <w:right w:val="nil"/>
            </w:tcBorders>
          </w:tcPr>
          <w:p w:rsidR="002E247F" w:rsidRDefault="002E247F" w:rsidP="00181AED">
            <w:pPr>
              <w:ind w:right="-108"/>
              <w:jc w:val="center"/>
              <w:rPr>
                <w:szCs w:val="26"/>
              </w:rPr>
            </w:pPr>
            <w:r>
              <w:rPr>
                <w:szCs w:val="26"/>
              </w:rPr>
              <w:t>18,440</w:t>
            </w:r>
          </w:p>
        </w:tc>
      </w:tr>
      <w:tr w:rsidR="002E247F" w:rsidRPr="00426F62" w:rsidTr="00181AED">
        <w:trPr>
          <w:trHeight w:val="277"/>
        </w:trPr>
        <w:tc>
          <w:tcPr>
            <w:tcW w:w="3780" w:type="dxa"/>
            <w:tcBorders>
              <w:top w:val="single" w:sz="4" w:space="0" w:color="auto"/>
              <w:left w:val="nil"/>
              <w:bottom w:val="single" w:sz="4" w:space="0" w:color="auto"/>
              <w:right w:val="nil"/>
            </w:tcBorders>
            <w:noWrap/>
            <w:vAlign w:val="bottom"/>
          </w:tcPr>
          <w:p w:rsidR="002E247F" w:rsidRPr="008D6CE9" w:rsidRDefault="002E247F" w:rsidP="00181AED">
            <w:pPr>
              <w:rPr>
                <w:i/>
                <w:szCs w:val="26"/>
              </w:rPr>
            </w:pPr>
            <w:r w:rsidRPr="008D6CE9">
              <w:rPr>
                <w:i/>
                <w:szCs w:val="26"/>
              </w:rPr>
              <w:t>Tổng thu</w:t>
            </w:r>
          </w:p>
        </w:tc>
        <w:tc>
          <w:tcPr>
            <w:tcW w:w="1620" w:type="dxa"/>
            <w:tcBorders>
              <w:top w:val="single" w:sz="4" w:space="0" w:color="auto"/>
              <w:left w:val="nil"/>
              <w:bottom w:val="single" w:sz="4" w:space="0" w:color="auto"/>
              <w:right w:val="nil"/>
            </w:tcBorders>
            <w:noWrap/>
            <w:vAlign w:val="bottom"/>
          </w:tcPr>
          <w:p w:rsidR="002E247F" w:rsidRPr="008D6CE9" w:rsidRDefault="002E247F" w:rsidP="00181AED">
            <w:pPr>
              <w:jc w:val="center"/>
              <w:rPr>
                <w:i/>
                <w:szCs w:val="26"/>
              </w:rPr>
            </w:pPr>
            <w:r w:rsidRPr="008D6CE9">
              <w:rPr>
                <w:i/>
                <w:szCs w:val="26"/>
              </w:rPr>
              <w:t>Nghìn đồng</w:t>
            </w:r>
          </w:p>
        </w:tc>
        <w:tc>
          <w:tcPr>
            <w:tcW w:w="1260" w:type="dxa"/>
            <w:tcBorders>
              <w:top w:val="single" w:sz="4" w:space="0" w:color="auto"/>
              <w:left w:val="nil"/>
              <w:bottom w:val="single" w:sz="4" w:space="0" w:color="auto"/>
              <w:right w:val="nil"/>
            </w:tcBorders>
            <w:noWrap/>
            <w:vAlign w:val="bottom"/>
          </w:tcPr>
          <w:p w:rsidR="002E247F" w:rsidRPr="008D6CE9" w:rsidRDefault="002E247F" w:rsidP="00181AED">
            <w:pPr>
              <w:jc w:val="center"/>
              <w:rPr>
                <w:i/>
                <w:szCs w:val="26"/>
              </w:rPr>
            </w:pPr>
            <w:r>
              <w:rPr>
                <w:i/>
                <w:szCs w:val="26"/>
              </w:rPr>
              <w:t>42,480</w:t>
            </w:r>
          </w:p>
        </w:tc>
        <w:tc>
          <w:tcPr>
            <w:tcW w:w="1260" w:type="dxa"/>
            <w:tcBorders>
              <w:top w:val="single" w:sz="4" w:space="0" w:color="auto"/>
              <w:left w:val="nil"/>
              <w:bottom w:val="single" w:sz="4" w:space="0" w:color="auto"/>
              <w:right w:val="nil"/>
            </w:tcBorders>
          </w:tcPr>
          <w:p w:rsidR="002E247F" w:rsidRDefault="002E247F" w:rsidP="00181AED">
            <w:pPr>
              <w:ind w:right="-108"/>
              <w:jc w:val="center"/>
              <w:rPr>
                <w:szCs w:val="26"/>
              </w:rPr>
            </w:pPr>
            <w:r>
              <w:rPr>
                <w:szCs w:val="26"/>
              </w:rPr>
              <w:t>29,750</w:t>
            </w:r>
          </w:p>
        </w:tc>
        <w:tc>
          <w:tcPr>
            <w:tcW w:w="1260" w:type="dxa"/>
            <w:tcBorders>
              <w:top w:val="single" w:sz="4" w:space="0" w:color="auto"/>
              <w:left w:val="nil"/>
              <w:bottom w:val="single" w:sz="4" w:space="0" w:color="auto"/>
              <w:right w:val="nil"/>
            </w:tcBorders>
          </w:tcPr>
          <w:p w:rsidR="002E247F" w:rsidRDefault="002E247F" w:rsidP="00181AED">
            <w:pPr>
              <w:ind w:right="-108"/>
              <w:jc w:val="center"/>
              <w:rPr>
                <w:szCs w:val="26"/>
              </w:rPr>
            </w:pPr>
            <w:r>
              <w:rPr>
                <w:szCs w:val="26"/>
              </w:rPr>
              <w:t>27,300</w:t>
            </w:r>
          </w:p>
        </w:tc>
      </w:tr>
      <w:tr w:rsidR="002E247F" w:rsidRPr="00426F62" w:rsidTr="00181AED">
        <w:trPr>
          <w:trHeight w:val="277"/>
        </w:trPr>
        <w:tc>
          <w:tcPr>
            <w:tcW w:w="3780" w:type="dxa"/>
            <w:tcBorders>
              <w:top w:val="single" w:sz="4" w:space="0" w:color="auto"/>
              <w:left w:val="nil"/>
              <w:bottom w:val="single" w:sz="4" w:space="0" w:color="auto"/>
              <w:right w:val="nil"/>
            </w:tcBorders>
            <w:noWrap/>
            <w:vAlign w:val="bottom"/>
          </w:tcPr>
          <w:p w:rsidR="002E247F" w:rsidRPr="009026B7" w:rsidRDefault="002E247F" w:rsidP="00181AED">
            <w:pPr>
              <w:rPr>
                <w:b/>
                <w:szCs w:val="26"/>
              </w:rPr>
            </w:pPr>
            <w:r w:rsidRPr="009026B7">
              <w:rPr>
                <w:b/>
                <w:szCs w:val="26"/>
              </w:rPr>
              <w:t>Lợi nhuận</w:t>
            </w:r>
          </w:p>
        </w:tc>
        <w:tc>
          <w:tcPr>
            <w:tcW w:w="1620" w:type="dxa"/>
            <w:tcBorders>
              <w:top w:val="single" w:sz="4" w:space="0" w:color="auto"/>
              <w:left w:val="nil"/>
              <w:bottom w:val="single" w:sz="4" w:space="0" w:color="auto"/>
              <w:right w:val="nil"/>
            </w:tcBorders>
            <w:noWrap/>
            <w:vAlign w:val="bottom"/>
          </w:tcPr>
          <w:p w:rsidR="002E247F" w:rsidRPr="009026B7" w:rsidRDefault="002E247F" w:rsidP="00181AED">
            <w:pPr>
              <w:jc w:val="center"/>
              <w:rPr>
                <w:b/>
                <w:szCs w:val="26"/>
              </w:rPr>
            </w:pPr>
            <w:r w:rsidRPr="009026B7">
              <w:rPr>
                <w:b/>
                <w:szCs w:val="26"/>
              </w:rPr>
              <w:t>Nghìn đồng</w:t>
            </w:r>
          </w:p>
        </w:tc>
        <w:tc>
          <w:tcPr>
            <w:tcW w:w="1260" w:type="dxa"/>
            <w:tcBorders>
              <w:top w:val="single" w:sz="4" w:space="0" w:color="auto"/>
              <w:left w:val="nil"/>
              <w:bottom w:val="single" w:sz="4" w:space="0" w:color="auto"/>
              <w:right w:val="nil"/>
            </w:tcBorders>
            <w:noWrap/>
            <w:vAlign w:val="bottom"/>
          </w:tcPr>
          <w:p w:rsidR="002E247F" w:rsidRPr="009026B7" w:rsidRDefault="002E247F" w:rsidP="00181AED">
            <w:pPr>
              <w:jc w:val="center"/>
              <w:rPr>
                <w:b/>
                <w:szCs w:val="26"/>
              </w:rPr>
            </w:pPr>
            <w:r>
              <w:rPr>
                <w:b/>
                <w:szCs w:val="26"/>
              </w:rPr>
              <w:t>19</w:t>
            </w:r>
            <w:r w:rsidRPr="009026B7">
              <w:rPr>
                <w:b/>
                <w:szCs w:val="26"/>
              </w:rPr>
              <w:t>,</w:t>
            </w:r>
            <w:r>
              <w:rPr>
                <w:b/>
                <w:szCs w:val="26"/>
              </w:rPr>
              <w:t>842</w:t>
            </w:r>
          </w:p>
        </w:tc>
        <w:tc>
          <w:tcPr>
            <w:tcW w:w="1260" w:type="dxa"/>
            <w:tcBorders>
              <w:top w:val="single" w:sz="4" w:space="0" w:color="auto"/>
              <w:left w:val="nil"/>
              <w:bottom w:val="single" w:sz="4" w:space="0" w:color="auto"/>
              <w:right w:val="nil"/>
            </w:tcBorders>
          </w:tcPr>
          <w:p w:rsidR="002E247F" w:rsidRPr="0084020A" w:rsidRDefault="002E247F" w:rsidP="00181AED">
            <w:pPr>
              <w:ind w:right="-108"/>
              <w:jc w:val="center"/>
              <w:rPr>
                <w:b/>
                <w:szCs w:val="26"/>
              </w:rPr>
            </w:pPr>
            <w:r>
              <w:rPr>
                <w:b/>
                <w:szCs w:val="26"/>
              </w:rPr>
              <w:t>11</w:t>
            </w:r>
            <w:r w:rsidRPr="0084020A">
              <w:rPr>
                <w:b/>
                <w:szCs w:val="26"/>
              </w:rPr>
              <w:t>,</w:t>
            </w:r>
            <w:r>
              <w:rPr>
                <w:b/>
                <w:szCs w:val="26"/>
              </w:rPr>
              <w:t>043</w:t>
            </w:r>
          </w:p>
        </w:tc>
        <w:tc>
          <w:tcPr>
            <w:tcW w:w="1260" w:type="dxa"/>
            <w:tcBorders>
              <w:top w:val="single" w:sz="4" w:space="0" w:color="auto"/>
              <w:left w:val="nil"/>
              <w:bottom w:val="single" w:sz="4" w:space="0" w:color="auto"/>
              <w:right w:val="nil"/>
            </w:tcBorders>
          </w:tcPr>
          <w:p w:rsidR="002E247F" w:rsidRPr="0084020A" w:rsidRDefault="002E247F" w:rsidP="00181AED">
            <w:pPr>
              <w:ind w:right="-108"/>
              <w:jc w:val="center"/>
              <w:rPr>
                <w:b/>
                <w:szCs w:val="26"/>
              </w:rPr>
            </w:pPr>
            <w:r>
              <w:rPr>
                <w:b/>
                <w:szCs w:val="26"/>
              </w:rPr>
              <w:t>8,860</w:t>
            </w:r>
          </w:p>
        </w:tc>
      </w:tr>
    </w:tbl>
    <w:p w:rsidR="002E247F" w:rsidRPr="00897DB1" w:rsidRDefault="002E247F" w:rsidP="00897DB1">
      <w:pPr>
        <w:jc w:val="center"/>
        <w:rPr>
          <w:i/>
          <w:szCs w:val="26"/>
        </w:rPr>
      </w:pPr>
      <w:r w:rsidRPr="00897DB1">
        <w:rPr>
          <w:i/>
          <w:szCs w:val="26"/>
          <w:u w:val="single"/>
        </w:rPr>
        <w:t>Chú thích</w:t>
      </w:r>
      <w:r w:rsidRPr="00897DB1">
        <w:rPr>
          <w:i/>
          <w:szCs w:val="26"/>
        </w:rPr>
        <w:t>: LED: đèn Led 9W, 3U: đèn compact 3U 20W, SĐ: đèn sợi đốt 60W</w:t>
      </w:r>
    </w:p>
    <w:p w:rsidR="002E247F" w:rsidRDefault="002E247F" w:rsidP="00007DA3">
      <w:pPr>
        <w:pStyle w:val="ListParagraph"/>
        <w:numPr>
          <w:ilvl w:val="0"/>
          <w:numId w:val="9"/>
        </w:numPr>
        <w:tabs>
          <w:tab w:val="left" w:pos="720"/>
        </w:tabs>
        <w:spacing w:beforeLines="60" w:before="144" w:afterLines="60" w:after="144" w:line="360" w:lineRule="atLeast"/>
        <w:ind w:left="0" w:firstLine="360"/>
        <w:jc w:val="both"/>
        <w:rPr>
          <w:szCs w:val="26"/>
        </w:rPr>
      </w:pPr>
      <w:r w:rsidRPr="00897DB1">
        <w:rPr>
          <w:szCs w:val="26"/>
        </w:rPr>
        <w:t>Căn cứ theo bảng hạch toán kinh tế, tổng thu nhập sau khi bán hoa trừ đi chi phí, chúng tôi tính được giá trị lợi nhuận của 1 sào/vụ đối với mô hình sử dụng các loại đèn khác nhau. Kết quả cho thấy lợi nhuận của mô hình đèn LED là cao hơn sử dụng đèn compact 3U hay đèn sợi đốt. Mặc dù chi phí ban đầu của mô hình đèn LED là cao hơn mô hình đèn compact 3U và đèn sợi đốt là khoảng trên dưới 4 triệu đồng, tuy nhiên mô hình này lại cho lãi cao hơn (từ hơn 8 đến 10 triệu đồng/sào) do số lượng hoa thu hoạch là cao hơn và chất lượng hoa sử dụng đèn LED cũng cao hơn nên bán với giá cao hơn các loại đèn khác 500 đồng/cây (4000 đồng/cây so với 3500 đồng/cây)</w:t>
      </w:r>
      <w:r>
        <w:rPr>
          <w:szCs w:val="26"/>
        </w:rPr>
        <w:t>.</w:t>
      </w:r>
    </w:p>
    <w:p w:rsidR="002E247F" w:rsidRPr="00433CC3" w:rsidRDefault="002E247F" w:rsidP="00FD50F0">
      <w:pPr>
        <w:pStyle w:val="ListParagraph"/>
        <w:widowControl w:val="0"/>
        <w:numPr>
          <w:ilvl w:val="0"/>
          <w:numId w:val="13"/>
        </w:numPr>
        <w:tabs>
          <w:tab w:val="left" w:pos="1080"/>
        </w:tabs>
        <w:spacing w:line="360" w:lineRule="atLeast"/>
        <w:ind w:left="0" w:firstLine="720"/>
        <w:jc w:val="both"/>
        <w:rPr>
          <w:rFonts w:eastAsia="TimesNewRomanPS-BoldMT"/>
          <w:bCs/>
          <w:i/>
          <w:szCs w:val="26"/>
        </w:rPr>
      </w:pPr>
      <w:r w:rsidRPr="00433CC3">
        <w:rPr>
          <w:rFonts w:eastAsia="TimesNewRomanPS-BoldMT"/>
          <w:bCs/>
          <w:i/>
          <w:szCs w:val="26"/>
        </w:rPr>
        <w:t>Tổ chức Hội nghị đầu bờ</w:t>
      </w:r>
    </w:p>
    <w:p w:rsidR="002E247F" w:rsidRDefault="002E247F" w:rsidP="00FD50F0">
      <w:pPr>
        <w:widowControl w:val="0"/>
        <w:spacing w:line="360" w:lineRule="atLeast"/>
        <w:ind w:firstLine="720"/>
        <w:jc w:val="both"/>
        <w:rPr>
          <w:rFonts w:eastAsia="TimesNewRomanPS-BoldMT"/>
          <w:bCs/>
          <w:szCs w:val="26"/>
        </w:rPr>
      </w:pPr>
      <w:r>
        <w:rPr>
          <w:rFonts w:eastAsia="TimesNewRomanPS-BoldMT"/>
          <w:bCs/>
          <w:szCs w:val="26"/>
        </w:rPr>
        <w:t xml:space="preserve">Hội nghị đầu bờ đã diễn ra vào ngày 04/02/2018 theo đúng kế hoạch đề ra. Hội </w:t>
      </w:r>
      <w:r>
        <w:rPr>
          <w:rFonts w:eastAsia="TimesNewRomanPS-BoldMT"/>
          <w:bCs/>
          <w:szCs w:val="26"/>
        </w:rPr>
        <w:lastRenderedPageBreak/>
        <w:t xml:space="preserve">nghị đã thu hút 30 đại biểu tham dự gồm nông dân, thành viên hội nông dân và chính quyền địa phương tại phường Hương Hồ và UBND thị xã Hương Trà. </w:t>
      </w:r>
    </w:p>
    <w:p w:rsidR="002E247F" w:rsidRDefault="002E247F" w:rsidP="00016F17">
      <w:pPr>
        <w:spacing w:line="360" w:lineRule="atLeast"/>
        <w:ind w:firstLine="720"/>
        <w:jc w:val="both"/>
        <w:rPr>
          <w:rFonts w:eastAsia="TimesNewRomanPS-BoldMT"/>
          <w:bCs/>
          <w:szCs w:val="26"/>
        </w:rPr>
      </w:pPr>
      <w:r w:rsidRPr="00CB4E2A">
        <w:rPr>
          <w:rFonts w:eastAsia="TimesNewRomanPS-BoldMT"/>
          <w:bCs/>
          <w:szCs w:val="26"/>
        </w:rPr>
        <w:t>Hội nghị</w:t>
      </w:r>
      <w:r>
        <w:rPr>
          <w:rFonts w:eastAsia="TimesNewRomanPS-BoldMT"/>
          <w:bCs/>
          <w:szCs w:val="26"/>
        </w:rPr>
        <w:t xml:space="preserve"> đã giới thiệu được với bà con nông dân mô hình trồng hoa Cúc giống Pha Lê trong vụ Đông Xuân sử dụng công nghệ đèn LED để điều khiển sự sinh trưởng và sự ra hoa của cúc. Hội nghị giúp</w:t>
      </w:r>
      <w:r w:rsidRPr="00CB4E2A">
        <w:rPr>
          <w:rFonts w:eastAsia="TimesNewRomanPS-BoldMT"/>
          <w:bCs/>
          <w:szCs w:val="26"/>
        </w:rPr>
        <w:t>trao đổi trực tiếp những kinh nghiệm</w:t>
      </w:r>
      <w:r>
        <w:rPr>
          <w:rFonts w:eastAsia="TimesNewRomanPS-BoldMT"/>
          <w:bCs/>
          <w:szCs w:val="26"/>
        </w:rPr>
        <w:t xml:space="preserve"> sử dụng công nghệ đèn LED trong nông nghiệp và </w:t>
      </w:r>
      <w:r w:rsidRPr="00CB4E2A">
        <w:rPr>
          <w:rFonts w:eastAsia="TimesNewRomanPS-BoldMT"/>
          <w:bCs/>
          <w:szCs w:val="26"/>
        </w:rPr>
        <w:t xml:space="preserve">đánh giá </w:t>
      </w:r>
      <w:r>
        <w:rPr>
          <w:rFonts w:eastAsia="TimesNewRomanPS-BoldMT"/>
          <w:bCs/>
          <w:szCs w:val="26"/>
        </w:rPr>
        <w:t>hiệu quả kinh tế mang lại của mô hình cũng nhưgiải đáp những thắc mắc của nông dân</w:t>
      </w:r>
      <w:r w:rsidRPr="00CB4E2A">
        <w:rPr>
          <w:rFonts w:eastAsia="TimesNewRomanPS-BoldMT"/>
          <w:bCs/>
          <w:szCs w:val="26"/>
        </w:rPr>
        <w:t xml:space="preserve">. </w:t>
      </w:r>
      <w:r>
        <w:rPr>
          <w:rFonts w:eastAsia="TimesNewRomanPS-BoldMT"/>
          <w:bCs/>
          <w:szCs w:val="26"/>
        </w:rPr>
        <w:t xml:space="preserve">Trong báo cáo của hội nghị, </w:t>
      </w:r>
      <w:r w:rsidRPr="00CB4E2A">
        <w:rPr>
          <w:rFonts w:eastAsia="TimesNewRomanPS-BoldMT"/>
          <w:bCs/>
          <w:szCs w:val="26"/>
        </w:rPr>
        <w:t xml:space="preserve">báo cáo </w:t>
      </w:r>
      <w:r>
        <w:rPr>
          <w:rFonts w:eastAsia="TimesNewRomanPS-BoldMT"/>
          <w:bCs/>
          <w:szCs w:val="26"/>
        </w:rPr>
        <w:t xml:space="preserve">viên đã </w:t>
      </w:r>
      <w:r w:rsidRPr="00CB4E2A">
        <w:rPr>
          <w:rFonts w:eastAsia="TimesNewRomanPS-BoldMT"/>
          <w:bCs/>
          <w:szCs w:val="26"/>
        </w:rPr>
        <w:t xml:space="preserve">nhấn mạnh những </w:t>
      </w:r>
      <w:r>
        <w:rPr>
          <w:rFonts w:eastAsia="TimesNewRomanPS-BoldMT"/>
          <w:bCs/>
          <w:szCs w:val="26"/>
        </w:rPr>
        <w:t>những ưu điểm của công nghệ đèn LED sử dụng trong trồng cây Cúc so với việc không dùng đèn hoặc dùng những loại đèn khác</w:t>
      </w:r>
      <w:r w:rsidRPr="00CB4E2A">
        <w:rPr>
          <w:rFonts w:eastAsia="TimesNewRomanPS-BoldMT"/>
          <w:bCs/>
          <w:szCs w:val="26"/>
        </w:rPr>
        <w:t xml:space="preserve">, </w:t>
      </w:r>
      <w:r>
        <w:rPr>
          <w:rFonts w:eastAsia="TimesNewRomanPS-BoldMT"/>
          <w:bCs/>
          <w:szCs w:val="26"/>
        </w:rPr>
        <w:t xml:space="preserve">đánh giá </w:t>
      </w:r>
      <w:r w:rsidRPr="00CB4E2A">
        <w:rPr>
          <w:rFonts w:eastAsia="TimesNewRomanPS-BoldMT"/>
          <w:bCs/>
          <w:szCs w:val="26"/>
        </w:rPr>
        <w:t xml:space="preserve">hiệu quả kinh tế và xã hội do mô hình mang lại so với </w:t>
      </w:r>
      <w:r>
        <w:rPr>
          <w:rFonts w:eastAsia="TimesNewRomanPS-BoldMT"/>
          <w:bCs/>
          <w:szCs w:val="26"/>
        </w:rPr>
        <w:t>công nghệ/kỹ thuât cũ</w:t>
      </w:r>
      <w:r w:rsidRPr="00CB4E2A">
        <w:rPr>
          <w:rFonts w:eastAsia="TimesNewRomanPS-BoldMT"/>
          <w:bCs/>
          <w:szCs w:val="26"/>
        </w:rPr>
        <w:t xml:space="preserve"> của người dân; tính khả thi, tính nhân rộng và những kiến nghị, đề xuất khi nhân rộng mô hình. </w:t>
      </w:r>
      <w:r>
        <w:rPr>
          <w:rFonts w:eastAsia="TimesNewRomanPS-BoldMT"/>
          <w:bCs/>
          <w:szCs w:val="26"/>
        </w:rPr>
        <w:t xml:space="preserve">Chủ hộ nông dân trực tiếp làm mô hình cũng đã đứng ra giới thiệu, báo cáo kết quả và chia sẻ những kinh nghiệm cũng như trả lời những vướng mắc trong quá trình thực hiện mô hình và khả năng nhân rộng của mô hình. Đại biểu đã được mời trực tiếp ra thăm ruộng hoa để thăm quan mô hình và tiếp tục trao đổi. </w:t>
      </w:r>
    </w:p>
    <w:p w:rsidR="002E247F" w:rsidRDefault="002E247F" w:rsidP="002471A8">
      <w:pPr>
        <w:spacing w:line="360" w:lineRule="atLeast"/>
        <w:ind w:firstLine="720"/>
        <w:jc w:val="both"/>
        <w:rPr>
          <w:rFonts w:eastAsia="TimesNewRomanPS-BoldMT"/>
          <w:bCs/>
          <w:szCs w:val="26"/>
        </w:rPr>
      </w:pPr>
      <w:r w:rsidRPr="00433CC3">
        <w:rPr>
          <w:rFonts w:eastAsia="TimesNewRomanPS-BoldMT"/>
          <w:b/>
          <w:bCs/>
          <w:szCs w:val="26"/>
        </w:rPr>
        <w:t>2.2. Nội dung 2</w:t>
      </w:r>
      <w:r>
        <w:rPr>
          <w:rFonts w:eastAsia="TimesNewRomanPS-BoldMT"/>
          <w:bCs/>
          <w:szCs w:val="26"/>
        </w:rPr>
        <w:t xml:space="preserve">: </w:t>
      </w:r>
    </w:p>
    <w:p w:rsidR="002E247F" w:rsidRPr="002471A8" w:rsidRDefault="002E247F" w:rsidP="002471A8">
      <w:pPr>
        <w:pStyle w:val="ListParagraph"/>
        <w:numPr>
          <w:ilvl w:val="0"/>
          <w:numId w:val="13"/>
        </w:numPr>
        <w:tabs>
          <w:tab w:val="left" w:pos="1080"/>
        </w:tabs>
        <w:spacing w:line="360" w:lineRule="atLeast"/>
        <w:ind w:left="0" w:firstLine="720"/>
        <w:jc w:val="both"/>
        <w:rPr>
          <w:i/>
          <w:szCs w:val="26"/>
        </w:rPr>
      </w:pPr>
      <w:r w:rsidRPr="002471A8">
        <w:rPr>
          <w:i/>
          <w:szCs w:val="26"/>
        </w:rPr>
        <w:t>Tập huấn kỹ thuật sản xuất Cúc Pha Lê</w:t>
      </w:r>
      <w:r>
        <w:rPr>
          <w:i/>
          <w:szCs w:val="26"/>
        </w:rPr>
        <w:t xml:space="preserve"> trong vụ Đông Xuân</w:t>
      </w:r>
      <w:r w:rsidRPr="002471A8">
        <w:rPr>
          <w:i/>
          <w:szCs w:val="26"/>
        </w:rPr>
        <w:t xml:space="preserve"> sử dụng công nghệ đèn LED</w:t>
      </w:r>
    </w:p>
    <w:p w:rsidR="002E247F" w:rsidRDefault="002E247F" w:rsidP="00CB40BC">
      <w:pPr>
        <w:spacing w:line="360" w:lineRule="atLeast"/>
        <w:ind w:firstLine="450"/>
        <w:jc w:val="both"/>
        <w:rPr>
          <w:szCs w:val="26"/>
        </w:rPr>
      </w:pPr>
      <w:r>
        <w:rPr>
          <w:szCs w:val="26"/>
        </w:rPr>
        <w:t xml:space="preserve">Hai </w:t>
      </w:r>
      <w:r w:rsidRPr="00426F62">
        <w:rPr>
          <w:szCs w:val="26"/>
        </w:rPr>
        <w:t xml:space="preserve">lớp </w:t>
      </w:r>
      <w:r>
        <w:rPr>
          <w:szCs w:val="26"/>
        </w:rPr>
        <w:t xml:space="preserve">tập huấn </w:t>
      </w:r>
      <w:r w:rsidRPr="00426F62">
        <w:rPr>
          <w:szCs w:val="26"/>
        </w:rPr>
        <w:t>sử dụng công nghệ đèn LED trồng hoa Cúc</w:t>
      </w:r>
      <w:r>
        <w:rPr>
          <w:szCs w:val="26"/>
        </w:rPr>
        <w:t xml:space="preserve"> đã được tổ chức vào ngày 15/01/2018 và 30/01/2018. H</w:t>
      </w:r>
      <w:r w:rsidRPr="00426F62">
        <w:rPr>
          <w:szCs w:val="26"/>
        </w:rPr>
        <w:t xml:space="preserve">ình thức tập huấn </w:t>
      </w:r>
      <w:r>
        <w:rPr>
          <w:szCs w:val="26"/>
        </w:rPr>
        <w:t xml:space="preserve">là lớp học </w:t>
      </w:r>
      <w:r w:rsidRPr="00426F62">
        <w:rPr>
          <w:szCs w:val="26"/>
        </w:rPr>
        <w:t>FFS (Farmer field school - Lớp học nông dân trên đồng ruộng)</w:t>
      </w:r>
      <w:r>
        <w:rPr>
          <w:szCs w:val="26"/>
        </w:rPr>
        <w:t>, mỗi lớp gồm 30 nông dân và hai giảng viên/lớp</w:t>
      </w:r>
      <w:r w:rsidRPr="00426F62">
        <w:rPr>
          <w:szCs w:val="26"/>
        </w:rPr>
        <w:t>.</w:t>
      </w:r>
    </w:p>
    <w:p w:rsidR="002E247F" w:rsidRDefault="002E247F" w:rsidP="00CB40BC">
      <w:pPr>
        <w:spacing w:line="360" w:lineRule="atLeast"/>
        <w:ind w:firstLine="450"/>
        <w:jc w:val="both"/>
        <w:rPr>
          <w:szCs w:val="26"/>
        </w:rPr>
      </w:pPr>
      <w:r>
        <w:rPr>
          <w:szCs w:val="26"/>
        </w:rPr>
        <w:t xml:space="preserve">Nội dung tập huấn: </w:t>
      </w:r>
    </w:p>
    <w:p w:rsidR="002E247F" w:rsidRPr="00D979C0" w:rsidRDefault="002E247F" w:rsidP="00D979C0">
      <w:pPr>
        <w:pStyle w:val="ListParagraph"/>
        <w:numPr>
          <w:ilvl w:val="0"/>
          <w:numId w:val="15"/>
        </w:numPr>
        <w:spacing w:line="360" w:lineRule="atLeast"/>
        <w:jc w:val="both"/>
        <w:rPr>
          <w:szCs w:val="26"/>
        </w:rPr>
      </w:pPr>
      <w:r w:rsidRPr="00D979C0">
        <w:rPr>
          <w:szCs w:val="26"/>
        </w:rPr>
        <w:t xml:space="preserve">Giới thiệu về mô hình và kỹ thuật sử dụng đèn LED trong trồng hoa Cúc. </w:t>
      </w:r>
    </w:p>
    <w:p w:rsidR="002E247F" w:rsidRPr="00D979C0" w:rsidRDefault="002E247F" w:rsidP="00D979C0">
      <w:pPr>
        <w:numPr>
          <w:ilvl w:val="0"/>
          <w:numId w:val="15"/>
        </w:numPr>
        <w:spacing w:line="360" w:lineRule="atLeast"/>
        <w:jc w:val="both"/>
        <w:rPr>
          <w:rFonts w:eastAsia="TimesNewRomanPS-BoldMT"/>
          <w:bCs/>
          <w:szCs w:val="26"/>
        </w:rPr>
      </w:pPr>
      <w:r w:rsidRPr="00D979C0">
        <w:rPr>
          <w:szCs w:val="26"/>
        </w:rPr>
        <w:t>Tập huấn về kỹ thuật trồng và chăm sóc Cúc Pha Lê trong vụ Đông Xuân nở hoa đúng thời điểm Tết Nguyên Đán.</w:t>
      </w:r>
    </w:p>
    <w:p w:rsidR="002E247F" w:rsidRDefault="002E247F" w:rsidP="00677161">
      <w:pPr>
        <w:spacing w:line="360" w:lineRule="atLeast"/>
        <w:ind w:firstLine="450"/>
        <w:jc w:val="both"/>
        <w:rPr>
          <w:szCs w:val="26"/>
        </w:rPr>
      </w:pPr>
      <w:r>
        <w:rPr>
          <w:szCs w:val="26"/>
        </w:rPr>
        <w:t xml:space="preserve">Tài liệu tập huấn đã được biên soạn chi tiết, cẩn thận,dễ đọc và có đi kèm hình ảnh minh họa. Tài liệu được phát cho từng học viên ngay từ đầu buổi tập huấn. Giảng viên sử dụng công cụ trình chiếu để trình chiếu các nội dung tập huấn. Sau đó nông dân được ra thăm quan trực tiếp mô hình để được hướng dẫn và trao đổi trực tiếp ngoài đồng ruộng. Trong buổi tập huấn, nhiều thắc mắc của nông dân đã được giải đáp. Đồng thời, chúng tôi cũng đã ghi nhận nhiều chia sẻ từ những hộ nông dân có kinh nghiệm trồng hoa Cúc lâu năm. </w:t>
      </w:r>
    </w:p>
    <w:p w:rsidR="002E247F" w:rsidRDefault="002E247F">
      <w:pPr>
        <w:spacing w:before="0" w:after="0" w:line="240" w:lineRule="auto"/>
        <w:rPr>
          <w:b/>
        </w:rPr>
      </w:pPr>
    </w:p>
    <w:p w:rsidR="002E247F" w:rsidRDefault="002E247F">
      <w:pPr>
        <w:spacing w:before="0" w:after="0" w:line="240" w:lineRule="auto"/>
        <w:rPr>
          <w:b/>
        </w:rPr>
      </w:pPr>
    </w:p>
    <w:p w:rsidR="002E247F" w:rsidRDefault="002E247F">
      <w:pPr>
        <w:spacing w:before="0" w:after="0" w:line="240" w:lineRule="auto"/>
        <w:rPr>
          <w:b/>
        </w:rPr>
      </w:pPr>
    </w:p>
    <w:p w:rsidR="002E247F" w:rsidRDefault="002E247F">
      <w:pPr>
        <w:spacing w:before="0" w:after="0" w:line="240" w:lineRule="auto"/>
        <w:rPr>
          <w:b/>
        </w:rPr>
      </w:pPr>
    </w:p>
    <w:p w:rsidR="002E247F" w:rsidRDefault="002E247F">
      <w:pPr>
        <w:spacing w:before="0" w:after="0" w:line="240" w:lineRule="auto"/>
        <w:rPr>
          <w:b/>
        </w:rPr>
      </w:pPr>
    </w:p>
    <w:p w:rsidR="002E247F" w:rsidRDefault="002E247F">
      <w:pPr>
        <w:spacing w:before="0" w:after="0" w:line="240" w:lineRule="auto"/>
        <w:rPr>
          <w:b/>
        </w:rPr>
      </w:pPr>
    </w:p>
    <w:p w:rsidR="002E247F" w:rsidRDefault="002E247F" w:rsidP="00433CC3">
      <w:pPr>
        <w:rPr>
          <w:b/>
        </w:rPr>
      </w:pPr>
      <w:r w:rsidRPr="00395691">
        <w:rPr>
          <w:b/>
        </w:rPr>
        <w:lastRenderedPageBreak/>
        <w:t>III. SẢN PHẨM DỰ ÁN ĐÃ ĐẠT ĐƯỢC</w:t>
      </w:r>
    </w:p>
    <w:p w:rsidR="002E247F" w:rsidRPr="00395691" w:rsidRDefault="002E247F" w:rsidP="00433CC3">
      <w:pPr>
        <w:rPr>
          <w:b/>
        </w:rPr>
      </w:pPr>
      <w:r>
        <w:rPr>
          <w:b/>
        </w:rPr>
        <w:t>3.1. Các sản phẩm khoa học</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4410"/>
        <w:gridCol w:w="1440"/>
        <w:gridCol w:w="3060"/>
      </w:tblGrid>
      <w:tr w:rsidR="002E247F" w:rsidRPr="00426F62" w:rsidTr="00A339B0">
        <w:tc>
          <w:tcPr>
            <w:tcW w:w="648" w:type="dxa"/>
          </w:tcPr>
          <w:p w:rsidR="002E247F" w:rsidRPr="00454DB5" w:rsidRDefault="002E247F" w:rsidP="00420C8B">
            <w:pPr>
              <w:spacing w:line="360" w:lineRule="atLeast"/>
              <w:jc w:val="center"/>
              <w:rPr>
                <w:b/>
                <w:szCs w:val="26"/>
              </w:rPr>
            </w:pPr>
            <w:r w:rsidRPr="00454DB5">
              <w:rPr>
                <w:b/>
                <w:szCs w:val="26"/>
              </w:rPr>
              <w:t>TT</w:t>
            </w:r>
          </w:p>
        </w:tc>
        <w:tc>
          <w:tcPr>
            <w:tcW w:w="4410" w:type="dxa"/>
          </w:tcPr>
          <w:p w:rsidR="002E247F" w:rsidRPr="00454DB5" w:rsidRDefault="002E247F" w:rsidP="00420C8B">
            <w:pPr>
              <w:spacing w:line="360" w:lineRule="atLeast"/>
              <w:jc w:val="center"/>
              <w:rPr>
                <w:b/>
                <w:szCs w:val="26"/>
              </w:rPr>
            </w:pPr>
            <w:r w:rsidRPr="00454DB5">
              <w:rPr>
                <w:b/>
                <w:szCs w:val="26"/>
              </w:rPr>
              <w:t>Tên sản phẩm đã đăng ký</w:t>
            </w:r>
          </w:p>
        </w:tc>
        <w:tc>
          <w:tcPr>
            <w:tcW w:w="1440" w:type="dxa"/>
          </w:tcPr>
          <w:p w:rsidR="002E247F" w:rsidRPr="00454DB5" w:rsidRDefault="002E247F" w:rsidP="00420C8B">
            <w:pPr>
              <w:spacing w:line="360" w:lineRule="atLeast"/>
              <w:jc w:val="center"/>
              <w:rPr>
                <w:b/>
                <w:szCs w:val="26"/>
              </w:rPr>
            </w:pPr>
            <w:r w:rsidRPr="00454DB5">
              <w:rPr>
                <w:b/>
                <w:szCs w:val="26"/>
              </w:rPr>
              <w:t xml:space="preserve">Kết quả đạt được </w:t>
            </w:r>
          </w:p>
        </w:tc>
        <w:tc>
          <w:tcPr>
            <w:tcW w:w="3060" w:type="dxa"/>
          </w:tcPr>
          <w:p w:rsidR="002E247F" w:rsidRPr="00454DB5" w:rsidRDefault="002E247F" w:rsidP="00420C8B">
            <w:pPr>
              <w:spacing w:line="360" w:lineRule="atLeast"/>
              <w:jc w:val="center"/>
              <w:rPr>
                <w:b/>
                <w:szCs w:val="26"/>
              </w:rPr>
            </w:pPr>
            <w:r>
              <w:rPr>
                <w:b/>
                <w:szCs w:val="26"/>
              </w:rPr>
              <w:t>Ghi chú</w:t>
            </w:r>
          </w:p>
        </w:tc>
      </w:tr>
      <w:tr w:rsidR="002E247F" w:rsidRPr="00426F62" w:rsidTr="00A339B0">
        <w:tc>
          <w:tcPr>
            <w:tcW w:w="648" w:type="dxa"/>
          </w:tcPr>
          <w:p w:rsidR="002E247F" w:rsidRPr="00454DB5" w:rsidRDefault="002E247F" w:rsidP="00420C8B">
            <w:pPr>
              <w:spacing w:line="360" w:lineRule="atLeast"/>
              <w:jc w:val="center"/>
              <w:rPr>
                <w:b/>
                <w:szCs w:val="26"/>
              </w:rPr>
            </w:pPr>
            <w:r w:rsidRPr="00454DB5">
              <w:rPr>
                <w:b/>
                <w:szCs w:val="26"/>
              </w:rPr>
              <w:t>1</w:t>
            </w:r>
          </w:p>
        </w:tc>
        <w:tc>
          <w:tcPr>
            <w:tcW w:w="4410" w:type="dxa"/>
          </w:tcPr>
          <w:p w:rsidR="002E247F" w:rsidRPr="00426F62" w:rsidRDefault="002E247F" w:rsidP="00A62B77">
            <w:pPr>
              <w:spacing w:line="360" w:lineRule="atLeast"/>
              <w:rPr>
                <w:szCs w:val="26"/>
              </w:rPr>
            </w:pPr>
            <w:r>
              <w:rPr>
                <w:szCs w:val="26"/>
              </w:rPr>
              <w:t>01 m</w:t>
            </w:r>
            <w:r w:rsidRPr="00426F62">
              <w:rPr>
                <w:szCs w:val="26"/>
              </w:rPr>
              <w:t xml:space="preserve">ô hình </w:t>
            </w:r>
            <w:r>
              <w:rPr>
                <w:szCs w:val="26"/>
              </w:rPr>
              <w:t>500 m</w:t>
            </w:r>
            <w:r w:rsidRPr="00E40702">
              <w:rPr>
                <w:szCs w:val="26"/>
                <w:vertAlign w:val="superscript"/>
              </w:rPr>
              <w:t>2</w:t>
            </w:r>
            <w:r>
              <w:rPr>
                <w:szCs w:val="26"/>
                <w:vertAlign w:val="superscript"/>
              </w:rPr>
              <w:t xml:space="preserve"> </w:t>
            </w:r>
            <w:r w:rsidRPr="00426F62">
              <w:rPr>
                <w:szCs w:val="26"/>
              </w:rPr>
              <w:t>sử dụng công nghệ đèn LED trong trồng hoa Cúc giống Pha Lê tại thị xã Hương Trà  trong vụ Đông Xuân</w:t>
            </w:r>
            <w:r>
              <w:rPr>
                <w:szCs w:val="26"/>
              </w:rPr>
              <w:t xml:space="preserve">. </w:t>
            </w:r>
          </w:p>
        </w:tc>
        <w:tc>
          <w:tcPr>
            <w:tcW w:w="1440" w:type="dxa"/>
          </w:tcPr>
          <w:p w:rsidR="002E247F" w:rsidRPr="00426F62" w:rsidRDefault="002E247F" w:rsidP="00757644">
            <w:pPr>
              <w:spacing w:line="360" w:lineRule="atLeast"/>
              <w:jc w:val="center"/>
              <w:rPr>
                <w:szCs w:val="26"/>
              </w:rPr>
            </w:pPr>
            <w:r>
              <w:rPr>
                <w:szCs w:val="26"/>
              </w:rPr>
              <w:t>Đã hoàn thành đúng tiến độ</w:t>
            </w:r>
          </w:p>
        </w:tc>
        <w:tc>
          <w:tcPr>
            <w:tcW w:w="3060" w:type="dxa"/>
          </w:tcPr>
          <w:p w:rsidR="002E247F" w:rsidRDefault="002E247F" w:rsidP="00C57FDA">
            <w:pPr>
              <w:spacing w:line="360" w:lineRule="atLeast"/>
              <w:jc w:val="both"/>
              <w:rPr>
                <w:szCs w:val="26"/>
              </w:rPr>
            </w:pPr>
            <w:r>
              <w:rPr>
                <w:szCs w:val="26"/>
              </w:rPr>
              <w:t>83% nở hoa đúng dịp Tết Nguyên Đán, có chất lượng hoa tốt hơn đối chứng, tiết kiệm điện năng</w:t>
            </w:r>
          </w:p>
        </w:tc>
      </w:tr>
      <w:tr w:rsidR="002E247F" w:rsidRPr="00426F62" w:rsidTr="00A339B0">
        <w:tc>
          <w:tcPr>
            <w:tcW w:w="648" w:type="dxa"/>
          </w:tcPr>
          <w:p w:rsidR="002E247F" w:rsidRPr="00454DB5" w:rsidRDefault="002E247F" w:rsidP="00420C8B">
            <w:pPr>
              <w:spacing w:line="360" w:lineRule="atLeast"/>
              <w:jc w:val="center"/>
              <w:rPr>
                <w:b/>
                <w:szCs w:val="26"/>
              </w:rPr>
            </w:pPr>
            <w:r w:rsidRPr="00454DB5">
              <w:rPr>
                <w:b/>
                <w:szCs w:val="26"/>
              </w:rPr>
              <w:t>2</w:t>
            </w:r>
          </w:p>
        </w:tc>
        <w:tc>
          <w:tcPr>
            <w:tcW w:w="4410" w:type="dxa"/>
          </w:tcPr>
          <w:p w:rsidR="002E247F" w:rsidRPr="00963454" w:rsidRDefault="002E247F" w:rsidP="000E62C3">
            <w:pPr>
              <w:spacing w:line="360" w:lineRule="atLeast"/>
              <w:rPr>
                <w:szCs w:val="26"/>
              </w:rPr>
            </w:pPr>
            <w:r>
              <w:rPr>
                <w:szCs w:val="26"/>
                <w:lang w:val="af-ZA"/>
              </w:rPr>
              <w:t>01 bộ t</w:t>
            </w:r>
            <w:r w:rsidRPr="00963454">
              <w:rPr>
                <w:szCs w:val="26"/>
                <w:lang w:val="af-ZA"/>
              </w:rPr>
              <w:t>ài liệu hướng dẫn kỹ thuật trồng hoa Cúc giống Pha Lê sử dụng công nghệ đèn LED vụ Đông Xuân tại thị xã Hương Trà</w:t>
            </w:r>
          </w:p>
        </w:tc>
        <w:tc>
          <w:tcPr>
            <w:tcW w:w="1440" w:type="dxa"/>
          </w:tcPr>
          <w:p w:rsidR="002E247F" w:rsidRPr="00426F62" w:rsidRDefault="002E247F" w:rsidP="00757644">
            <w:pPr>
              <w:spacing w:line="360" w:lineRule="atLeast"/>
              <w:jc w:val="center"/>
              <w:rPr>
                <w:szCs w:val="26"/>
              </w:rPr>
            </w:pPr>
            <w:r>
              <w:rPr>
                <w:szCs w:val="26"/>
              </w:rPr>
              <w:t>Đã hoàn thành đúng tiến độ</w:t>
            </w:r>
          </w:p>
        </w:tc>
        <w:tc>
          <w:tcPr>
            <w:tcW w:w="3060" w:type="dxa"/>
          </w:tcPr>
          <w:p w:rsidR="002E247F" w:rsidRDefault="002E247F" w:rsidP="00A339B0">
            <w:pPr>
              <w:spacing w:line="360" w:lineRule="atLeast"/>
              <w:jc w:val="both"/>
              <w:rPr>
                <w:szCs w:val="26"/>
              </w:rPr>
            </w:pPr>
            <w:r>
              <w:rPr>
                <w:szCs w:val="26"/>
              </w:rPr>
              <w:t>60 bộ tài liệu hướng dẫn đã được phát cho nông dân</w:t>
            </w:r>
          </w:p>
        </w:tc>
      </w:tr>
      <w:tr w:rsidR="002E247F" w:rsidRPr="00426F62" w:rsidTr="00A339B0">
        <w:tc>
          <w:tcPr>
            <w:tcW w:w="648" w:type="dxa"/>
          </w:tcPr>
          <w:p w:rsidR="002E247F" w:rsidRPr="00454DB5" w:rsidRDefault="002E247F" w:rsidP="00420C8B">
            <w:pPr>
              <w:spacing w:line="360" w:lineRule="atLeast"/>
              <w:jc w:val="center"/>
              <w:rPr>
                <w:b/>
                <w:szCs w:val="26"/>
              </w:rPr>
            </w:pPr>
            <w:r w:rsidRPr="00454DB5">
              <w:rPr>
                <w:b/>
                <w:szCs w:val="26"/>
              </w:rPr>
              <w:t>3</w:t>
            </w:r>
          </w:p>
        </w:tc>
        <w:tc>
          <w:tcPr>
            <w:tcW w:w="4410" w:type="dxa"/>
          </w:tcPr>
          <w:p w:rsidR="002E247F" w:rsidRPr="00426F62" w:rsidRDefault="002E247F" w:rsidP="00420C8B">
            <w:pPr>
              <w:spacing w:line="360" w:lineRule="atLeast"/>
              <w:rPr>
                <w:szCs w:val="26"/>
              </w:rPr>
            </w:pPr>
            <w:r>
              <w:rPr>
                <w:szCs w:val="26"/>
              </w:rPr>
              <w:t>01 b</w:t>
            </w:r>
            <w:r w:rsidRPr="00426F62">
              <w:rPr>
                <w:szCs w:val="26"/>
              </w:rPr>
              <w:t>áo cáo tổng kết dự án</w:t>
            </w:r>
          </w:p>
        </w:tc>
        <w:tc>
          <w:tcPr>
            <w:tcW w:w="1440" w:type="dxa"/>
          </w:tcPr>
          <w:p w:rsidR="002E247F" w:rsidRPr="00426F62" w:rsidRDefault="002E247F" w:rsidP="00757644">
            <w:pPr>
              <w:spacing w:line="360" w:lineRule="atLeast"/>
              <w:jc w:val="center"/>
              <w:rPr>
                <w:szCs w:val="26"/>
              </w:rPr>
            </w:pPr>
            <w:r>
              <w:rPr>
                <w:szCs w:val="26"/>
              </w:rPr>
              <w:t>Đã hoàn thành đúng tiến độ</w:t>
            </w:r>
          </w:p>
        </w:tc>
        <w:tc>
          <w:tcPr>
            <w:tcW w:w="3060" w:type="dxa"/>
          </w:tcPr>
          <w:p w:rsidR="002E247F" w:rsidRDefault="002E247F" w:rsidP="00757644">
            <w:pPr>
              <w:spacing w:line="360" w:lineRule="atLeast"/>
              <w:jc w:val="center"/>
              <w:rPr>
                <w:szCs w:val="26"/>
              </w:rPr>
            </w:pPr>
          </w:p>
        </w:tc>
      </w:tr>
    </w:tbl>
    <w:p w:rsidR="002E247F" w:rsidRDefault="002E247F" w:rsidP="00E239B0">
      <w:pPr>
        <w:ind w:firstLine="720"/>
      </w:pPr>
      <w:r>
        <w:t xml:space="preserve">Như vậy, so với kế hoạch, dự án đã thực hiện đầy đủ các nội dung, đảm bảo quy mô và tiến độ đề ra. </w:t>
      </w:r>
    </w:p>
    <w:p w:rsidR="002E247F" w:rsidRDefault="002E247F" w:rsidP="004C40CD">
      <w:r w:rsidRPr="0032604B">
        <w:rPr>
          <w:b/>
        </w:rPr>
        <w:t>3.2.</w:t>
      </w:r>
      <w:r w:rsidRPr="00E239B0">
        <w:rPr>
          <w:b/>
        </w:rPr>
        <w:t>Kết quả đào tạo/tập huấn cho cán bộ hoặc nông dân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160"/>
        <w:gridCol w:w="2574"/>
        <w:gridCol w:w="3186"/>
      </w:tblGrid>
      <w:tr w:rsidR="002E247F" w:rsidTr="0090428D">
        <w:tc>
          <w:tcPr>
            <w:tcW w:w="1728" w:type="dxa"/>
          </w:tcPr>
          <w:p w:rsidR="002E247F" w:rsidRPr="0090428D" w:rsidRDefault="002E247F" w:rsidP="0090428D">
            <w:pPr>
              <w:jc w:val="center"/>
              <w:rPr>
                <w:b/>
              </w:rPr>
            </w:pPr>
            <w:r w:rsidRPr="0090428D">
              <w:rPr>
                <w:b/>
              </w:rPr>
              <w:t>Đợt</w:t>
            </w:r>
          </w:p>
        </w:tc>
        <w:tc>
          <w:tcPr>
            <w:tcW w:w="2160" w:type="dxa"/>
          </w:tcPr>
          <w:p w:rsidR="002E247F" w:rsidRPr="0090428D" w:rsidRDefault="002E247F" w:rsidP="0090428D">
            <w:pPr>
              <w:jc w:val="center"/>
              <w:rPr>
                <w:b/>
              </w:rPr>
            </w:pPr>
            <w:r w:rsidRPr="0090428D">
              <w:rPr>
                <w:b/>
              </w:rPr>
              <w:t>Ngày tổ chức</w:t>
            </w:r>
          </w:p>
        </w:tc>
        <w:tc>
          <w:tcPr>
            <w:tcW w:w="2574" w:type="dxa"/>
          </w:tcPr>
          <w:p w:rsidR="002E247F" w:rsidRPr="0090428D" w:rsidRDefault="002E247F" w:rsidP="0090428D">
            <w:pPr>
              <w:jc w:val="center"/>
              <w:rPr>
                <w:b/>
              </w:rPr>
            </w:pPr>
            <w:r w:rsidRPr="0090428D">
              <w:rPr>
                <w:b/>
              </w:rPr>
              <w:t>Số người/lớp dự kiến</w:t>
            </w:r>
          </w:p>
        </w:tc>
        <w:tc>
          <w:tcPr>
            <w:tcW w:w="3186" w:type="dxa"/>
          </w:tcPr>
          <w:p w:rsidR="002E247F" w:rsidRPr="0090428D" w:rsidRDefault="002E247F" w:rsidP="0090428D">
            <w:pPr>
              <w:jc w:val="center"/>
              <w:rPr>
                <w:b/>
              </w:rPr>
            </w:pPr>
            <w:r w:rsidRPr="0090428D">
              <w:rPr>
                <w:b/>
              </w:rPr>
              <w:t>Số người tham gia thực tế</w:t>
            </w:r>
          </w:p>
        </w:tc>
      </w:tr>
      <w:tr w:rsidR="002E247F" w:rsidTr="0090428D">
        <w:tc>
          <w:tcPr>
            <w:tcW w:w="1728" w:type="dxa"/>
          </w:tcPr>
          <w:p w:rsidR="002E247F" w:rsidRDefault="002E247F" w:rsidP="0090428D">
            <w:pPr>
              <w:jc w:val="center"/>
            </w:pPr>
            <w:r>
              <w:t>1</w:t>
            </w:r>
          </w:p>
        </w:tc>
        <w:tc>
          <w:tcPr>
            <w:tcW w:w="2160" w:type="dxa"/>
          </w:tcPr>
          <w:p w:rsidR="002E247F" w:rsidRDefault="002E247F" w:rsidP="0090428D">
            <w:pPr>
              <w:jc w:val="center"/>
            </w:pPr>
            <w:r>
              <w:t>15/01/2018</w:t>
            </w:r>
          </w:p>
        </w:tc>
        <w:tc>
          <w:tcPr>
            <w:tcW w:w="2574" w:type="dxa"/>
          </w:tcPr>
          <w:p w:rsidR="002E247F" w:rsidRDefault="002E247F" w:rsidP="0090428D">
            <w:pPr>
              <w:jc w:val="center"/>
            </w:pPr>
            <w:r>
              <w:t>30</w:t>
            </w:r>
          </w:p>
        </w:tc>
        <w:tc>
          <w:tcPr>
            <w:tcW w:w="3186" w:type="dxa"/>
          </w:tcPr>
          <w:p w:rsidR="002E247F" w:rsidRDefault="002E247F" w:rsidP="0090428D">
            <w:pPr>
              <w:jc w:val="center"/>
            </w:pPr>
            <w:r>
              <w:t>30</w:t>
            </w:r>
          </w:p>
        </w:tc>
      </w:tr>
      <w:tr w:rsidR="002E247F" w:rsidTr="0090428D">
        <w:tc>
          <w:tcPr>
            <w:tcW w:w="1728" w:type="dxa"/>
          </w:tcPr>
          <w:p w:rsidR="002E247F" w:rsidRDefault="002E247F" w:rsidP="0090428D">
            <w:pPr>
              <w:jc w:val="center"/>
            </w:pPr>
            <w:r>
              <w:t>2</w:t>
            </w:r>
          </w:p>
        </w:tc>
        <w:tc>
          <w:tcPr>
            <w:tcW w:w="2160" w:type="dxa"/>
          </w:tcPr>
          <w:p w:rsidR="002E247F" w:rsidRDefault="002E247F" w:rsidP="0090428D">
            <w:pPr>
              <w:jc w:val="center"/>
            </w:pPr>
            <w:r>
              <w:t>30/01/2018</w:t>
            </w:r>
          </w:p>
        </w:tc>
        <w:tc>
          <w:tcPr>
            <w:tcW w:w="2574" w:type="dxa"/>
          </w:tcPr>
          <w:p w:rsidR="002E247F" w:rsidRDefault="002E247F" w:rsidP="0090428D">
            <w:pPr>
              <w:jc w:val="center"/>
            </w:pPr>
            <w:r>
              <w:t>30</w:t>
            </w:r>
          </w:p>
        </w:tc>
        <w:tc>
          <w:tcPr>
            <w:tcW w:w="3186" w:type="dxa"/>
          </w:tcPr>
          <w:p w:rsidR="002E247F" w:rsidRDefault="002E247F" w:rsidP="0090428D">
            <w:pPr>
              <w:jc w:val="center"/>
            </w:pPr>
            <w:r>
              <w:t>30</w:t>
            </w:r>
          </w:p>
        </w:tc>
      </w:tr>
      <w:tr w:rsidR="002E247F" w:rsidTr="0090428D">
        <w:tc>
          <w:tcPr>
            <w:tcW w:w="6462" w:type="dxa"/>
            <w:gridSpan w:val="3"/>
          </w:tcPr>
          <w:p w:rsidR="002E247F" w:rsidRPr="0090428D" w:rsidRDefault="002E247F" w:rsidP="0090428D">
            <w:pPr>
              <w:jc w:val="center"/>
              <w:rPr>
                <w:b/>
              </w:rPr>
            </w:pPr>
            <w:r w:rsidRPr="0090428D">
              <w:rPr>
                <w:b/>
              </w:rPr>
              <w:t>Tổng số</w:t>
            </w:r>
          </w:p>
        </w:tc>
        <w:tc>
          <w:tcPr>
            <w:tcW w:w="3186" w:type="dxa"/>
          </w:tcPr>
          <w:p w:rsidR="002E247F" w:rsidRPr="0090428D" w:rsidRDefault="002E247F" w:rsidP="0090428D">
            <w:pPr>
              <w:jc w:val="center"/>
              <w:rPr>
                <w:b/>
              </w:rPr>
            </w:pPr>
            <w:r w:rsidRPr="0090428D">
              <w:rPr>
                <w:b/>
              </w:rPr>
              <w:t xml:space="preserve">60 </w:t>
            </w:r>
          </w:p>
        </w:tc>
      </w:tr>
    </w:tbl>
    <w:p w:rsidR="002E247F" w:rsidRPr="00395691" w:rsidRDefault="002E247F" w:rsidP="00DB649F">
      <w:pPr>
        <w:jc w:val="both"/>
        <w:rPr>
          <w:b/>
        </w:rPr>
      </w:pPr>
      <w:bookmarkStart w:id="0" w:name="_GoBack"/>
      <w:r w:rsidRPr="00395691">
        <w:rPr>
          <w:b/>
        </w:rPr>
        <w:t>IV. ĐÁNH GIÁ KẾT QUẢ ĐẠT ĐƯỢC SO VỚI MỤC TIÊU ĐỀ RA</w:t>
      </w:r>
    </w:p>
    <w:p w:rsidR="002E247F" w:rsidRDefault="002E247F" w:rsidP="00007DA3">
      <w:pPr>
        <w:pStyle w:val="ListParagraph"/>
        <w:spacing w:afterLines="60" w:after="144" w:line="360" w:lineRule="atLeast"/>
        <w:ind w:left="0" w:firstLine="720"/>
        <w:jc w:val="both"/>
        <w:rPr>
          <w:szCs w:val="26"/>
        </w:rPr>
      </w:pPr>
      <w:r w:rsidRPr="00466416">
        <w:rPr>
          <w:b/>
          <w:bCs/>
          <w:szCs w:val="26"/>
          <w:u w:val="single"/>
        </w:rPr>
        <w:t>Mục tiêu</w:t>
      </w:r>
      <w:r w:rsidRPr="007C722E">
        <w:rPr>
          <w:b/>
          <w:bCs/>
          <w:szCs w:val="26"/>
        </w:rPr>
        <w:t xml:space="preserve"> 1: </w:t>
      </w:r>
      <w:r w:rsidRPr="00466416">
        <w:rPr>
          <w:bCs/>
          <w:i/>
          <w:szCs w:val="26"/>
        </w:rPr>
        <w:t xml:space="preserve">Hoàn thiện được 1 mô hình trồng hoa Cúc giống Pha Lê chất lượng cao, nở hoa </w:t>
      </w:r>
      <w:r w:rsidRPr="00466416">
        <w:rPr>
          <w:i/>
          <w:szCs w:val="28"/>
        </w:rPr>
        <w:t>đúng</w:t>
      </w:r>
      <w:r w:rsidRPr="00466416">
        <w:rPr>
          <w:bCs/>
          <w:i/>
          <w:szCs w:val="26"/>
        </w:rPr>
        <w:t xml:space="preserve"> thời </w:t>
      </w:r>
      <w:r w:rsidRPr="00466416">
        <w:rPr>
          <w:i/>
          <w:szCs w:val="28"/>
        </w:rPr>
        <w:t>điểm</w:t>
      </w:r>
      <w:r w:rsidRPr="00466416">
        <w:rPr>
          <w:bCs/>
          <w:i/>
          <w:szCs w:val="26"/>
        </w:rPr>
        <w:t xml:space="preserve"> Tết Nguyên Đán trong vụ Đông Xuân tại thị xã Hương Trà </w:t>
      </w:r>
      <w:r w:rsidRPr="00466416">
        <w:rPr>
          <w:i/>
          <w:szCs w:val="26"/>
        </w:rPr>
        <w:t>sử dụng công nghệ chiếu sáng bổ sung vào ban đêm bằng đèn LED với diện tích 500m</w:t>
      </w:r>
      <w:r w:rsidRPr="00466416">
        <w:rPr>
          <w:i/>
          <w:szCs w:val="26"/>
          <w:vertAlign w:val="superscript"/>
        </w:rPr>
        <w:t>2</w:t>
      </w:r>
      <w:r>
        <w:rPr>
          <w:i/>
          <w:szCs w:val="26"/>
        </w:rPr>
        <w:t>.</w:t>
      </w:r>
    </w:p>
    <w:p w:rsidR="002E247F" w:rsidRDefault="002E247F" w:rsidP="00007DA3">
      <w:pPr>
        <w:pStyle w:val="ListParagraph"/>
        <w:spacing w:afterLines="60" w:after="144" w:line="360" w:lineRule="atLeast"/>
        <w:ind w:left="0" w:firstLine="720"/>
        <w:jc w:val="both"/>
        <w:rPr>
          <w:szCs w:val="26"/>
        </w:rPr>
      </w:pPr>
      <w:r>
        <w:rPr>
          <w:szCs w:val="26"/>
        </w:rPr>
        <w:t>Dự án đã hoàn thành được mục tiêu này, hoa Cúc Pha Lê đã được trồng thành công với diện tích 500m</w:t>
      </w:r>
      <w:r w:rsidRPr="00EF54C1">
        <w:rPr>
          <w:szCs w:val="26"/>
          <w:vertAlign w:val="superscript"/>
        </w:rPr>
        <w:t>2</w:t>
      </w:r>
      <w:r>
        <w:rPr>
          <w:szCs w:val="26"/>
        </w:rPr>
        <w:t xml:space="preserve"> sử dụng công nghệ đèn LED để phá đêm, điều khiển sự ra hoa của cây. Kết quả của mô hình cho thấy hoa Cúc Pha Lê đã nở hoa đúng thời điểm Tết Nguyên Đán và thu hoạch đúng thời vụ. Vào thời điểm này, giá thành của các loại hoa, nhất là hoa Cúc, tăng lên nhiều so với thời điểm trước tết. Tại thị trường Thừa Thiên Huế, giá thành Cúc Pha Lê vào thời điểm tết Mậu Tuất vừa qua là 10.000 đồng/cây. So sánh với đối chứng, chúng tôi thấy hoa tại khu vực đối chứng (thắp đèn dây tóc hoặc đèn compact) có tỷ lệ cây ra nụ thấp và hoa nở muộn hơn so với khu vực </w:t>
      </w:r>
      <w:r>
        <w:rPr>
          <w:szCs w:val="26"/>
        </w:rPr>
        <w:lastRenderedPageBreak/>
        <w:t xml:space="preserve">thắp đèn LED. Do đó, có thể nói mô hình trồng hoa Cúc sử dụng đèn LED đã thể hiện tính ưu việt của nó trên đồng ruộng. Đồng thời, xét về hiệu quả kinh tế xã hội, mô hình có thể đem lại giá trị kinh tế cao hơn cho các hộ nông dân trồng hoa Cúc. Chính vì vậy, mô hình này nên nhân rộng mô hình trong những năm tới trên địa bàn. </w:t>
      </w:r>
    </w:p>
    <w:p w:rsidR="002E247F" w:rsidRPr="00395691" w:rsidRDefault="002E247F" w:rsidP="00007DA3">
      <w:pPr>
        <w:pStyle w:val="ListParagraph"/>
        <w:spacing w:afterLines="60" w:after="144" w:line="360" w:lineRule="atLeast"/>
        <w:ind w:left="0" w:firstLine="720"/>
        <w:jc w:val="both"/>
        <w:rPr>
          <w:szCs w:val="26"/>
        </w:rPr>
      </w:pPr>
      <w:r w:rsidRPr="00395691">
        <w:rPr>
          <w:b/>
          <w:bCs/>
          <w:szCs w:val="26"/>
          <w:u w:val="single"/>
        </w:rPr>
        <w:t>Mục tiêu</w:t>
      </w:r>
      <w:r w:rsidRPr="007C722E">
        <w:rPr>
          <w:b/>
          <w:bCs/>
          <w:szCs w:val="26"/>
        </w:rPr>
        <w:t xml:space="preserve"> 2:</w:t>
      </w:r>
      <w:r>
        <w:rPr>
          <w:i/>
          <w:szCs w:val="26"/>
        </w:rPr>
        <w:t xml:space="preserve"> </w:t>
      </w:r>
      <w:r w:rsidRPr="00395691">
        <w:rPr>
          <w:i/>
          <w:szCs w:val="26"/>
        </w:rPr>
        <w:t>Rút ra được quy trình công nghệ sử dụng đèn LED để điều khiển sự sinh trưởng và sự ra hoa của giống Cúc Pha Lê thích hợp với điều kiện thời tiết trong vụ Đông Xuân tại thị xã Hương Trà. Đánh giá được những lợi ích của việc sử dụng công nghệ mới trong việc tiết kiệm điện năng, nâng cao chất lượng cây hoa Cúc trên địa bàn.</w:t>
      </w:r>
    </w:p>
    <w:p w:rsidR="002E247F" w:rsidRDefault="002E247F" w:rsidP="00007DA3">
      <w:pPr>
        <w:pStyle w:val="ListParagraph"/>
        <w:numPr>
          <w:ilvl w:val="0"/>
          <w:numId w:val="9"/>
        </w:numPr>
        <w:spacing w:afterLines="60" w:after="144" w:line="360" w:lineRule="atLeast"/>
        <w:ind w:left="0" w:firstLine="360"/>
        <w:jc w:val="both"/>
        <w:rPr>
          <w:szCs w:val="26"/>
        </w:rPr>
      </w:pPr>
      <w:r>
        <w:rPr>
          <w:szCs w:val="26"/>
        </w:rPr>
        <w:t xml:space="preserve">Dự án đã hoàn thiện được quy trình công nghệ sử dụng đèn LED để điều khiển sự sinh </w:t>
      </w:r>
      <w:r w:rsidRPr="00023856">
        <w:rPr>
          <w:szCs w:val="26"/>
        </w:rPr>
        <w:t xml:space="preserve">trưởng và sự ra hoa của giống Cúc Pha Lê thích hợp với điều kiện thời tiết trong vụ Đông Xuân tại thị xã Hương Trà. </w:t>
      </w:r>
    </w:p>
    <w:p w:rsidR="002E247F" w:rsidRPr="00023856" w:rsidRDefault="002E247F" w:rsidP="00007DA3">
      <w:pPr>
        <w:pStyle w:val="ListParagraph"/>
        <w:numPr>
          <w:ilvl w:val="0"/>
          <w:numId w:val="9"/>
        </w:numPr>
        <w:spacing w:afterLines="60" w:after="144" w:line="360" w:lineRule="atLeast"/>
        <w:ind w:left="0" w:firstLine="360"/>
        <w:jc w:val="both"/>
        <w:rPr>
          <w:szCs w:val="26"/>
        </w:rPr>
      </w:pPr>
      <w:r w:rsidRPr="00023856">
        <w:rPr>
          <w:szCs w:val="26"/>
        </w:rPr>
        <w:t xml:space="preserve">Đánh giá được những lợi ích của việc sử dụng công nghệ mới trong việc tiết kiệm điện năng, nâng cao chất lượng cây hoa Cúc trên địa bàn. </w:t>
      </w:r>
    </w:p>
    <w:p w:rsidR="002E247F" w:rsidRPr="00CC4D2B" w:rsidRDefault="002E247F" w:rsidP="00007DA3">
      <w:pPr>
        <w:pStyle w:val="ListParagraph"/>
        <w:spacing w:afterLines="60" w:after="144" w:line="360" w:lineRule="atLeast"/>
        <w:jc w:val="both"/>
        <w:rPr>
          <w:szCs w:val="26"/>
        </w:rPr>
      </w:pPr>
    </w:p>
    <w:p w:rsidR="002E247F" w:rsidRDefault="002E247F" w:rsidP="00007DA3">
      <w:pPr>
        <w:pStyle w:val="ListParagraph"/>
        <w:spacing w:afterLines="60" w:after="144" w:line="360" w:lineRule="atLeast"/>
        <w:ind w:left="0" w:firstLine="720"/>
        <w:jc w:val="both"/>
        <w:rPr>
          <w:szCs w:val="26"/>
        </w:rPr>
      </w:pPr>
      <w:r w:rsidRPr="00466416">
        <w:rPr>
          <w:b/>
          <w:bCs/>
          <w:szCs w:val="26"/>
          <w:u w:val="single"/>
        </w:rPr>
        <w:t>Mụ</w:t>
      </w:r>
      <w:r>
        <w:rPr>
          <w:b/>
          <w:bCs/>
          <w:szCs w:val="26"/>
          <w:u w:val="single"/>
        </w:rPr>
        <w:t>c tiêu</w:t>
      </w:r>
      <w:r w:rsidRPr="007C722E">
        <w:rPr>
          <w:b/>
          <w:bCs/>
          <w:szCs w:val="26"/>
        </w:rPr>
        <w:t xml:space="preserve"> 3:</w:t>
      </w:r>
      <w:r>
        <w:rPr>
          <w:i/>
          <w:szCs w:val="26"/>
        </w:rPr>
        <w:t xml:space="preserve"> </w:t>
      </w:r>
      <w:r w:rsidRPr="00C84E2E">
        <w:rPr>
          <w:i/>
          <w:szCs w:val="26"/>
        </w:rPr>
        <w:t>Chuyển giao công nghệ sử dụng đèn LED trong trồng hoa Cúc cho người dân trên địa bàn thông qua tập huấn và hội nghị đầu bờ để tiến hành nhân rộng mô hình này trong những năm tiếp theo.</w:t>
      </w:r>
    </w:p>
    <w:p w:rsidR="002E247F" w:rsidRPr="00E7333E" w:rsidRDefault="002E247F" w:rsidP="00007DA3">
      <w:pPr>
        <w:spacing w:afterLines="60" w:after="144" w:line="360" w:lineRule="atLeast"/>
        <w:ind w:firstLine="709"/>
        <w:jc w:val="both"/>
        <w:rPr>
          <w:rFonts w:ascii="TimesNewRoman,BoldItalic" w:hAnsi="TimesNewRoman,BoldItalic" w:cs="TimesNewRoman,BoldItalic"/>
          <w:b/>
          <w:bCs/>
          <w:i/>
          <w:iCs/>
          <w:szCs w:val="26"/>
        </w:rPr>
      </w:pPr>
      <w:r w:rsidRPr="00E7333E">
        <w:rPr>
          <w:szCs w:val="26"/>
        </w:rPr>
        <w:t xml:space="preserve">Dự án đã triển khai 02 buổi tập huấn và 01 hội nghị đầu bờ trên địa bàn phường Hương Hồ với sự tham gia của nhiều hộ nông dân. Thông qua đó, chúng tôi đã giới thiệu thành công mô hình và chuyển giao quy trình sản xuất Cúc Pha Lê vụ Đông Xuân sử dụng công nghệ đèn LED tới người dân. Đơn vị phối hợp thực hiện dự án là hội Nông Dân </w:t>
      </w:r>
      <w:r w:rsidRPr="00F53EB0">
        <w:rPr>
          <w:rFonts w:eastAsia="TimesNewRomanPS-BoldMT"/>
          <w:bCs/>
          <w:szCs w:val="26"/>
        </w:rPr>
        <w:t>phường</w:t>
      </w:r>
      <w:r w:rsidRPr="00E7333E">
        <w:rPr>
          <w:szCs w:val="26"/>
        </w:rPr>
        <w:t xml:space="preserve"> Hương Hồ </w:t>
      </w:r>
      <w:r>
        <w:rPr>
          <w:szCs w:val="26"/>
        </w:rPr>
        <w:t>đồng ý</w:t>
      </w:r>
      <w:r w:rsidRPr="00E7333E">
        <w:rPr>
          <w:szCs w:val="26"/>
        </w:rPr>
        <w:t xml:space="preserve"> sẽ tiếp tục khuyến khích người dân tham gia thực hiện mô hình này trong những năm tiếp theo. </w:t>
      </w:r>
    </w:p>
    <w:p w:rsidR="002E247F" w:rsidRPr="00584AC0" w:rsidRDefault="002E247F" w:rsidP="00584AC0">
      <w:pPr>
        <w:ind w:firstLine="709"/>
        <w:jc w:val="both"/>
        <w:rPr>
          <w:rFonts w:eastAsia="TimesNewRomanPS-BoldMT"/>
          <w:b/>
          <w:bCs/>
          <w:szCs w:val="26"/>
        </w:rPr>
      </w:pPr>
      <w:r w:rsidRPr="00395691">
        <w:rPr>
          <w:rFonts w:eastAsia="TimesNewRomanPS-BoldMT"/>
          <w:b/>
          <w:bCs/>
          <w:szCs w:val="26"/>
          <w:u w:val="single"/>
        </w:rPr>
        <w:t>Đánh giá chung</w:t>
      </w:r>
      <w:r w:rsidRPr="00584AC0">
        <w:rPr>
          <w:rFonts w:eastAsia="TimesNewRomanPS-BoldMT"/>
          <w:b/>
          <w:bCs/>
          <w:szCs w:val="26"/>
        </w:rPr>
        <w:t>:</w:t>
      </w:r>
    </w:p>
    <w:p w:rsidR="002E247F" w:rsidRPr="00F53EB0" w:rsidRDefault="002E247F" w:rsidP="00F53EB0">
      <w:pPr>
        <w:ind w:firstLine="709"/>
        <w:jc w:val="both"/>
        <w:rPr>
          <w:szCs w:val="26"/>
        </w:rPr>
      </w:pPr>
      <w:r w:rsidRPr="00F53EB0">
        <w:rPr>
          <w:szCs w:val="26"/>
        </w:rPr>
        <w:t xml:space="preserve">Nhìn chung, các hoạt động của Dự án đều được triển khai theo đúng tiến độ,các mục tiêu của Dự án đều được thực hiện.Dự án có ý nghĩa lớn đối với địa phương vì đã giới </w:t>
      </w:r>
      <w:r w:rsidRPr="00F53EB0">
        <w:rPr>
          <w:rFonts w:eastAsia="TimesNewRomanPS-BoldMT"/>
          <w:bCs/>
          <w:szCs w:val="26"/>
        </w:rPr>
        <w:t>thiệu</w:t>
      </w:r>
      <w:r w:rsidRPr="00F53EB0">
        <w:rPr>
          <w:szCs w:val="26"/>
        </w:rPr>
        <w:t xml:space="preserve"> được công nghệ mới trong nông nghiệp đến với người dân. So với phương pháp canh tác truyền thống, công nghệ mới cho phép gia tăng số lượng và chất lượng sản phẩm nông nghiệp, đem lại lợi ích kinh tế cao hơn. </w:t>
      </w:r>
    </w:p>
    <w:bookmarkEnd w:id="0"/>
    <w:p w:rsidR="002E247F" w:rsidRPr="001172A3" w:rsidRDefault="002E247F" w:rsidP="00C13596">
      <w:pPr>
        <w:rPr>
          <w:b/>
        </w:rPr>
      </w:pPr>
      <w:r>
        <w:rPr>
          <w:b/>
        </w:rPr>
        <w:t xml:space="preserve">V. </w:t>
      </w:r>
      <w:r w:rsidRPr="001172A3">
        <w:rPr>
          <w:b/>
        </w:rPr>
        <w:t>NHỮNG KHÓ KHĂN, TỒN TẠI</w:t>
      </w:r>
      <w:r>
        <w:rPr>
          <w:b/>
        </w:rPr>
        <w:t xml:space="preserve"> VÀ</w:t>
      </w:r>
      <w:r w:rsidRPr="001172A3">
        <w:rPr>
          <w:b/>
        </w:rPr>
        <w:t xml:space="preserve"> BÀI HỌC KINH NGHIỆM</w:t>
      </w:r>
    </w:p>
    <w:p w:rsidR="002E247F" w:rsidRDefault="002E247F" w:rsidP="004C3A0B">
      <w:pPr>
        <w:ind w:firstLine="709"/>
        <w:jc w:val="both"/>
        <w:rPr>
          <w:szCs w:val="26"/>
        </w:rPr>
      </w:pPr>
      <w:r>
        <w:rPr>
          <w:rFonts w:eastAsia="TimesNewRomanPS-BoldMT"/>
          <w:bCs/>
          <w:szCs w:val="26"/>
        </w:rPr>
        <w:t xml:space="preserve">Trong vụ Đông Xuân vừa qua, do thời tiết tại khu vực Thừa Thiên Huế chịu nhiều đợt lạnh kéo dài và có nhiều đợt rét đậm, rét hại đi kèm mưa nhiều dưới tác động của hiện tượng La Nina nên cây có chiều cao thấp hơn mong đợi và hoa nở hơi muộn hơn so với dự kiến. Mặc dù việc chiếu sáng bổ sung bằng công nghệ đèn LED có thể giúp nâng cao chất lượng của cây Cúc và điều khiển sự ra hoa của cây cho đúng thời điểm, thế nhưng kinh nghiệm cho thấy ngoài việc sử dụng ánh sáng bổ sung cần phải </w:t>
      </w:r>
      <w:r>
        <w:rPr>
          <w:rFonts w:eastAsia="TimesNewRomanPS-BoldMT"/>
          <w:bCs/>
          <w:szCs w:val="26"/>
        </w:rPr>
        <w:lastRenderedPageBreak/>
        <w:t>theo dõi các dự báo về tình hình thời tiết khu vực để có thể xê dịch thời điểm xuống giống sao cho phù hợp</w:t>
      </w:r>
      <w:r>
        <w:rPr>
          <w:szCs w:val="26"/>
        </w:rPr>
        <w:t>.</w:t>
      </w:r>
    </w:p>
    <w:p w:rsidR="002E247F" w:rsidRPr="00912BFC" w:rsidRDefault="002E247F" w:rsidP="004C3A0B">
      <w:pPr>
        <w:ind w:firstLine="709"/>
        <w:jc w:val="both"/>
        <w:rPr>
          <w:rFonts w:eastAsia="TimesNewRomanPS-BoldMT"/>
          <w:bCs/>
          <w:szCs w:val="26"/>
        </w:rPr>
      </w:pPr>
      <w:r>
        <w:rPr>
          <w:szCs w:val="26"/>
        </w:rPr>
        <w:t xml:space="preserve">Như đã đề cập ở trên, chúng tôi nhận thấy </w:t>
      </w:r>
      <w:r w:rsidRPr="006817D1">
        <w:rPr>
          <w:rFonts w:eastAsia="TimesNewRomanPS-BoldMT"/>
          <w:bCs/>
          <w:szCs w:val="26"/>
        </w:rPr>
        <w:t xml:space="preserve">việc sử dụng lưới đen chắn mưa là không phù hợp vì vừa làm hạn chế ánh sáng, </w:t>
      </w:r>
      <w:r>
        <w:rPr>
          <w:rFonts w:eastAsia="TimesNewRomanPS-BoldMT"/>
          <w:bCs/>
          <w:szCs w:val="26"/>
        </w:rPr>
        <w:t>v</w:t>
      </w:r>
      <w:r w:rsidRPr="006817D1">
        <w:rPr>
          <w:rFonts w:eastAsia="TimesNewRomanPS-BoldMT"/>
          <w:bCs/>
          <w:szCs w:val="26"/>
        </w:rPr>
        <w:t xml:space="preserve">ừa không đủ để hạn chế mưa xói mòn đất và làm </w:t>
      </w:r>
      <w:r w:rsidRPr="00912BFC">
        <w:rPr>
          <w:rFonts w:eastAsia="TimesNewRomanPS-BoldMT"/>
          <w:bCs/>
          <w:szCs w:val="26"/>
        </w:rPr>
        <w:t xml:space="preserve">cây bị úng khiến bí rễ nên sinh trưởng không đạt tối ưu. Do đó, chúng tôi đề xuất nên thay lưới đen chắn mưa trong mô hình bằng màng nylon trong hoặc xây dựng nhà màng để tối ưu điều kiện cho Cúc phát triển. </w:t>
      </w:r>
    </w:p>
    <w:p w:rsidR="002E247F" w:rsidRPr="00BB2B45" w:rsidRDefault="002E247F" w:rsidP="00BB2B45">
      <w:pPr>
        <w:ind w:firstLine="709"/>
        <w:jc w:val="both"/>
        <w:rPr>
          <w:rFonts w:ascii="TimesNewRoman,BoldItalic" w:hAnsi="TimesNewRoman,BoldItalic" w:cs="TimesNewRoman,BoldItalic"/>
          <w:bCs/>
          <w:iCs/>
          <w:szCs w:val="26"/>
        </w:rPr>
      </w:pPr>
      <w:r w:rsidRPr="00912BFC">
        <w:rPr>
          <w:rFonts w:eastAsia="TimesNewRomanPS-BoldMT"/>
          <w:bCs/>
          <w:szCs w:val="26"/>
        </w:rPr>
        <w:t>Trong vụ Đông Xuân, hoa được bán vào thời điểm dịp tết có giá thành cao. Tuy nhiên vẫn chưa thể cạnh tranh được với hoa Cúc nhập từ các vùng khác do đó giá thành bán ra chưa được cao nhất. Cần đa dạng hóa thêm các giống Cúc được trồng để có thể đạt lợi nhuận cao, cải thiện đời sống cho nông dân.</w:t>
      </w:r>
    </w:p>
    <w:p w:rsidR="002E247F" w:rsidRPr="000E7EA6" w:rsidRDefault="002E247F" w:rsidP="00F53EB0">
      <w:pPr>
        <w:spacing w:before="0" w:after="0" w:line="240" w:lineRule="auto"/>
        <w:jc w:val="center"/>
        <w:rPr>
          <w:b/>
          <w:bCs/>
          <w:sz w:val="30"/>
        </w:rPr>
      </w:pPr>
      <w:r>
        <w:rPr>
          <w:b/>
          <w:bCs/>
        </w:rPr>
        <w:br w:type="page"/>
      </w:r>
      <w:r w:rsidRPr="000E7EA6">
        <w:rPr>
          <w:b/>
          <w:bCs/>
          <w:sz w:val="30"/>
        </w:rPr>
        <w:lastRenderedPageBreak/>
        <w:t>Ph</w:t>
      </w:r>
      <w:r>
        <w:rPr>
          <w:b/>
          <w:bCs/>
          <w:sz w:val="30"/>
        </w:rPr>
        <w:t>ầ</w:t>
      </w:r>
      <w:r w:rsidRPr="000E7EA6">
        <w:rPr>
          <w:b/>
          <w:bCs/>
          <w:sz w:val="30"/>
        </w:rPr>
        <w:t>n thứ ba</w:t>
      </w:r>
    </w:p>
    <w:p w:rsidR="002E247F" w:rsidRPr="000E7EA6" w:rsidRDefault="002E247F" w:rsidP="00A82C2F">
      <w:pPr>
        <w:jc w:val="center"/>
        <w:rPr>
          <w:b/>
          <w:sz w:val="30"/>
        </w:rPr>
      </w:pPr>
      <w:r w:rsidRPr="000E7EA6">
        <w:rPr>
          <w:b/>
          <w:sz w:val="30"/>
        </w:rPr>
        <w:t>KẾT LUẬN VÀ KIẾN NGHỊ</w:t>
      </w:r>
    </w:p>
    <w:p w:rsidR="002E247F" w:rsidRDefault="002E247F" w:rsidP="00A82C2F">
      <w:pPr>
        <w:ind w:firstLine="709"/>
      </w:pPr>
    </w:p>
    <w:p w:rsidR="002E247F" w:rsidRPr="000E7EA6" w:rsidRDefault="002E247F" w:rsidP="000E7EA6">
      <w:pPr>
        <w:rPr>
          <w:b/>
        </w:rPr>
      </w:pPr>
      <w:r w:rsidRPr="000E7EA6">
        <w:rPr>
          <w:b/>
        </w:rPr>
        <w:t>I.KẾT LUẬN</w:t>
      </w:r>
    </w:p>
    <w:p w:rsidR="002E247F" w:rsidRDefault="002E247F" w:rsidP="00420C8B">
      <w:pPr>
        <w:ind w:firstLine="709"/>
        <w:jc w:val="both"/>
      </w:pPr>
      <w:r>
        <w:t xml:space="preserve">Dự án “Ứng dụng công nghệ sử dụng đèn LED trong trồng hoa Cúc giống Pha Lê vụ Đông Xuân 2017-2018 tại thị xã Hương Trà, tỉnh Thừa Thiên Huế” đã được thực hiện tại phường Hương Hồ từ tháng 11/2017 đến tháng 4/2018 cơ bản đã thực hiện được các công việc theo đúng tiến độ triển khai, hoàn hành được các nội dung đã đăng ký. </w:t>
      </w:r>
    </w:p>
    <w:p w:rsidR="002E247F" w:rsidRDefault="002E247F" w:rsidP="00F53EB0">
      <w:pPr>
        <w:pStyle w:val="ListParagraph"/>
        <w:numPr>
          <w:ilvl w:val="0"/>
          <w:numId w:val="16"/>
        </w:numPr>
        <w:tabs>
          <w:tab w:val="left" w:pos="1170"/>
        </w:tabs>
        <w:ind w:left="90" w:firstLine="709"/>
        <w:jc w:val="both"/>
      </w:pPr>
      <w:r>
        <w:t>Xây dựng được 01 mô hình trồng hoa Cúc giống Pha Lê trong vụ Đông Xuân tại thị xã Hương Trà sử dụng công nghệ phá đêm bằng đèn LED với diện tích 500m</w:t>
      </w:r>
      <w:r w:rsidRPr="00EA703D">
        <w:rPr>
          <w:vertAlign w:val="superscript"/>
        </w:rPr>
        <w:t>2</w:t>
      </w:r>
      <w:r>
        <w:t>. Mô hình đã cho hoa nở đúng thời điểm tết Nguyên Đán, tiết kiệm điện năng với sản phẩm cây hoa Cúc có các chỉ tiêu sinh trưởng và chỉ tiêu về hoa có chất lượng tốt hơn so với đối chứng. Trên cơ sở đó đưa ra được 01 quy trình hoàn thiện công nghệ sử dụng đèn LED trong trồng hoa Cúc giống Pha Lê vụ Đông Xuân.</w:t>
      </w:r>
    </w:p>
    <w:p w:rsidR="002E247F" w:rsidRPr="000E2967" w:rsidRDefault="002E247F" w:rsidP="00F53EB0">
      <w:pPr>
        <w:pStyle w:val="ListParagraph"/>
        <w:numPr>
          <w:ilvl w:val="0"/>
          <w:numId w:val="16"/>
        </w:numPr>
        <w:tabs>
          <w:tab w:val="left" w:pos="1170"/>
        </w:tabs>
        <w:ind w:left="90" w:firstLine="709"/>
        <w:jc w:val="both"/>
      </w:pPr>
      <w:r>
        <w:t xml:space="preserve">Biên soạn được tài liệu tập huấn và tổ chức được 02 lớp tập huấn kỹ thuật điều khiển sinh trưởng và sự ra hoa của hoa Cúc giống Pha Lê trong vụ Đông Xuân tại thị xã Hương Trà sử dụng công nghệ đèn LED để phá đêm. Qua tập huấn đã giới thiệu được với 60 nông dân về mô hình sản xuất Cúc tiên tiến, có chất lượng, đem lại hiệu quả kinh tế cao. </w:t>
      </w:r>
    </w:p>
    <w:p w:rsidR="002E247F" w:rsidRPr="000E7EA6" w:rsidRDefault="002E247F" w:rsidP="000E7EA6">
      <w:pPr>
        <w:rPr>
          <w:b/>
        </w:rPr>
      </w:pPr>
      <w:r w:rsidRPr="000E7EA6">
        <w:rPr>
          <w:b/>
        </w:rPr>
        <w:t>II. KIẾN NGHỊ</w:t>
      </w:r>
    </w:p>
    <w:p w:rsidR="002E247F" w:rsidRDefault="002E247F" w:rsidP="00DD5FBD">
      <w:pPr>
        <w:tabs>
          <w:tab w:val="left" w:pos="1080"/>
        </w:tabs>
        <w:jc w:val="both"/>
      </w:pPr>
      <w:r>
        <w:tab/>
        <w:t xml:space="preserve">Đề nghị UBND thị xã Hương Trà và Hội Nông dân phường Hương Hồ tiếp tục nhân rộng mô hình này trên địa bàn phường Hương Hồ và nhân rộng đến các vùng khác trên địa bàn thị xã Hương Trà nói riêng, tỉnh Thừa Thiên Huế nói chung trong những năm tới. </w:t>
      </w:r>
    </w:p>
    <w:p w:rsidR="002E247F" w:rsidRDefault="002E247F" w:rsidP="00A82C2F"/>
    <w:p w:rsidR="002E247F" w:rsidRPr="00723803" w:rsidRDefault="002E247F" w:rsidP="00A82C2F">
      <w:pPr>
        <w:rPr>
          <w:sz w:val="22"/>
        </w:rPr>
      </w:pPr>
    </w:p>
    <w:p w:rsidR="002E247F" w:rsidRPr="000E2967" w:rsidRDefault="002E247F" w:rsidP="00A82C2F">
      <w:r w:rsidRPr="000E2967">
        <w:t xml:space="preserve">   </w:t>
      </w:r>
      <w:r>
        <w:t>Ban c</w:t>
      </w:r>
      <w:r w:rsidRPr="000E2967">
        <w:t xml:space="preserve">hủ nhiệm dự án    </w:t>
      </w:r>
      <w:r w:rsidRPr="000E2967">
        <w:tab/>
      </w:r>
      <w:r w:rsidRPr="000E2967">
        <w:tab/>
      </w:r>
      <w:r w:rsidRPr="000E2967">
        <w:tab/>
      </w:r>
      <w:r w:rsidRPr="000E2967">
        <w:tab/>
        <w:t xml:space="preserve">    </w:t>
      </w:r>
      <w:r>
        <w:t xml:space="preserve">  </w:t>
      </w:r>
      <w:r w:rsidRPr="000E2967">
        <w:t xml:space="preserve">        Cơ quan chủ trì Dự án</w:t>
      </w:r>
    </w:p>
    <w:p w:rsidR="002E247F" w:rsidRPr="000E2967" w:rsidRDefault="002E247F" w:rsidP="00A82C2F">
      <w:r w:rsidRPr="000E2967">
        <w:t xml:space="preserve">         </w:t>
      </w:r>
      <w:r>
        <w:t xml:space="preserve">    </w:t>
      </w:r>
      <w:r w:rsidRPr="000E2967">
        <w:t>(Ký tên)</w:t>
      </w:r>
      <w:r w:rsidRPr="000E2967">
        <w:tab/>
      </w:r>
      <w:r w:rsidRPr="000E2967">
        <w:tab/>
      </w:r>
      <w:r w:rsidRPr="000E2967">
        <w:tab/>
        <w:t xml:space="preserve">                                      (ký tên và đóng dấu)</w:t>
      </w:r>
    </w:p>
    <w:p w:rsidR="002E247F" w:rsidRPr="000E2967" w:rsidRDefault="002E247F" w:rsidP="00A82C2F">
      <w:pPr>
        <w:jc w:val="center"/>
      </w:pPr>
    </w:p>
    <w:p w:rsidR="002E247F" w:rsidRDefault="002E247F" w:rsidP="00A82C2F">
      <w:pPr>
        <w:rPr>
          <w:b/>
          <w:bCs/>
        </w:rPr>
      </w:pPr>
    </w:p>
    <w:p w:rsidR="002E247F" w:rsidRDefault="002E247F">
      <w:pPr>
        <w:spacing w:before="0" w:after="0" w:line="240" w:lineRule="auto"/>
        <w:rPr>
          <w:b/>
          <w:bCs/>
        </w:rPr>
      </w:pPr>
      <w:r>
        <w:rPr>
          <w:b/>
          <w:bCs/>
        </w:rPr>
        <w:br w:type="page"/>
      </w:r>
    </w:p>
    <w:p w:rsidR="002E247F" w:rsidRPr="00C9383F" w:rsidRDefault="002E247F" w:rsidP="00C557E1">
      <w:pPr>
        <w:jc w:val="center"/>
        <w:rPr>
          <w:b/>
          <w:bCs/>
          <w:sz w:val="30"/>
        </w:rPr>
      </w:pPr>
      <w:r w:rsidRPr="00C9383F">
        <w:rPr>
          <w:b/>
          <w:bCs/>
          <w:sz w:val="30"/>
        </w:rPr>
        <w:t>TÀI LIỆU THAM KHẢO</w:t>
      </w:r>
    </w:p>
    <w:p w:rsidR="002E247F" w:rsidRDefault="002E247F" w:rsidP="00C557E1">
      <w:pPr>
        <w:spacing w:before="0" w:after="0" w:line="240" w:lineRule="auto"/>
        <w:rPr>
          <w:b/>
          <w:bCs/>
        </w:rPr>
      </w:pPr>
    </w:p>
    <w:p w:rsidR="002E247F" w:rsidRPr="00C9383F" w:rsidRDefault="002E247F" w:rsidP="00DD5FBD">
      <w:pPr>
        <w:pStyle w:val="ListParagraph"/>
        <w:numPr>
          <w:ilvl w:val="0"/>
          <w:numId w:val="14"/>
        </w:numPr>
        <w:spacing w:before="0" w:after="0" w:line="360" w:lineRule="auto"/>
        <w:ind w:left="360"/>
        <w:jc w:val="both"/>
        <w:rPr>
          <w:color w:val="222222"/>
          <w:szCs w:val="26"/>
          <w:shd w:val="clear" w:color="auto" w:fill="FFFFFF"/>
        </w:rPr>
      </w:pPr>
      <w:r w:rsidRPr="00C9383F">
        <w:rPr>
          <w:color w:val="222222"/>
          <w:szCs w:val="26"/>
          <w:shd w:val="clear" w:color="auto" w:fill="FFFFFF"/>
        </w:rPr>
        <w:t>Adams, S. R., Pearson, S., &amp; Hadley, P. (1998). The effect of temperature on inflorescence initiation and subsequent development in chrysanthemum cv. Snowdon (Chrysanthemum× morifolium Ramat.). </w:t>
      </w:r>
      <w:r w:rsidRPr="00C9383F">
        <w:rPr>
          <w:i/>
          <w:iCs/>
          <w:color w:val="222222"/>
          <w:szCs w:val="26"/>
          <w:shd w:val="clear" w:color="auto" w:fill="FFFFFF"/>
        </w:rPr>
        <w:t>Scientia Horticulturae</w:t>
      </w:r>
      <w:r w:rsidRPr="00C9383F">
        <w:rPr>
          <w:color w:val="222222"/>
          <w:szCs w:val="26"/>
          <w:shd w:val="clear" w:color="auto" w:fill="FFFFFF"/>
        </w:rPr>
        <w:t>, </w:t>
      </w:r>
      <w:r w:rsidRPr="00C9383F">
        <w:rPr>
          <w:i/>
          <w:iCs/>
          <w:color w:val="222222"/>
          <w:szCs w:val="26"/>
          <w:shd w:val="clear" w:color="auto" w:fill="FFFFFF"/>
        </w:rPr>
        <w:t>77</w:t>
      </w:r>
      <w:r w:rsidRPr="00C9383F">
        <w:rPr>
          <w:color w:val="222222"/>
          <w:szCs w:val="26"/>
          <w:shd w:val="clear" w:color="auto" w:fill="FFFFFF"/>
        </w:rPr>
        <w:t>(1-2), 59-72.</w:t>
      </w:r>
    </w:p>
    <w:p w:rsidR="002E247F" w:rsidRPr="00C9383F" w:rsidRDefault="002E247F" w:rsidP="00DD5FBD">
      <w:pPr>
        <w:pStyle w:val="ListParagraph"/>
        <w:numPr>
          <w:ilvl w:val="0"/>
          <w:numId w:val="14"/>
        </w:numPr>
        <w:spacing w:before="0" w:after="0" w:line="360" w:lineRule="auto"/>
        <w:ind w:left="360"/>
        <w:jc w:val="both"/>
        <w:rPr>
          <w:color w:val="222222"/>
          <w:szCs w:val="26"/>
          <w:shd w:val="clear" w:color="auto" w:fill="FFFFFF"/>
        </w:rPr>
      </w:pPr>
      <w:r w:rsidRPr="00C9383F">
        <w:rPr>
          <w:color w:val="222222"/>
          <w:szCs w:val="26"/>
          <w:shd w:val="clear" w:color="auto" w:fill="FFFFFF"/>
        </w:rPr>
        <w:t>Cockshull, K. E. (1979). Effects of irradiance and temperature on flowering of Chrysanthemum morifolium Ramat. in continuous light. </w:t>
      </w:r>
      <w:r w:rsidRPr="00C9383F">
        <w:rPr>
          <w:i/>
          <w:iCs/>
          <w:color w:val="222222"/>
          <w:szCs w:val="26"/>
          <w:shd w:val="clear" w:color="auto" w:fill="FFFFFF"/>
        </w:rPr>
        <w:t>Annals of Botany</w:t>
      </w:r>
      <w:r w:rsidRPr="00C9383F">
        <w:rPr>
          <w:color w:val="222222"/>
          <w:szCs w:val="26"/>
          <w:shd w:val="clear" w:color="auto" w:fill="FFFFFF"/>
        </w:rPr>
        <w:t>, </w:t>
      </w:r>
      <w:r w:rsidRPr="00C9383F">
        <w:rPr>
          <w:i/>
          <w:iCs/>
          <w:color w:val="222222"/>
          <w:szCs w:val="26"/>
          <w:shd w:val="clear" w:color="auto" w:fill="FFFFFF"/>
        </w:rPr>
        <w:t>44</w:t>
      </w:r>
      <w:r w:rsidRPr="00C9383F">
        <w:rPr>
          <w:color w:val="222222"/>
          <w:szCs w:val="26"/>
          <w:shd w:val="clear" w:color="auto" w:fill="FFFFFF"/>
        </w:rPr>
        <w:t>(4), 451-460.</w:t>
      </w:r>
    </w:p>
    <w:p w:rsidR="002E247F" w:rsidRPr="00C9383F" w:rsidRDefault="002E247F" w:rsidP="00DD5FBD">
      <w:pPr>
        <w:pStyle w:val="ListParagraph"/>
        <w:numPr>
          <w:ilvl w:val="0"/>
          <w:numId w:val="14"/>
        </w:numPr>
        <w:spacing w:before="0" w:after="0" w:line="360" w:lineRule="auto"/>
        <w:ind w:left="360"/>
        <w:jc w:val="both"/>
        <w:rPr>
          <w:color w:val="222222"/>
          <w:szCs w:val="26"/>
          <w:shd w:val="clear" w:color="auto" w:fill="FFFFFF"/>
        </w:rPr>
      </w:pPr>
      <w:r w:rsidRPr="00FF7D33">
        <w:rPr>
          <w:color w:val="222222"/>
          <w:szCs w:val="26"/>
          <w:shd w:val="clear" w:color="auto" w:fill="FFFFFF"/>
          <w:lang w:val="pl-PL"/>
        </w:rPr>
        <w:t xml:space="preserve">Higuchi, Y., Narumi, T., Oda, A., Nakano, Y., Sumitomo, K., Fukai, S., &amp; Hisamatsu, T. (2013). </w:t>
      </w:r>
      <w:r w:rsidRPr="00C9383F">
        <w:rPr>
          <w:color w:val="222222"/>
          <w:szCs w:val="26"/>
          <w:shd w:val="clear" w:color="auto" w:fill="FFFFFF"/>
        </w:rPr>
        <w:t>The gated induction system of a systemic floral inhibitor, antiflorigen, determines obligate short-day flowering in chrysanthemums. </w:t>
      </w:r>
      <w:r w:rsidRPr="00C9383F">
        <w:rPr>
          <w:i/>
          <w:iCs/>
          <w:color w:val="222222"/>
          <w:szCs w:val="26"/>
          <w:shd w:val="clear" w:color="auto" w:fill="FFFFFF"/>
        </w:rPr>
        <w:t>Proceedings of the National Academy of Sciences</w:t>
      </w:r>
      <w:r w:rsidRPr="00C9383F">
        <w:rPr>
          <w:color w:val="222222"/>
          <w:szCs w:val="26"/>
          <w:shd w:val="clear" w:color="auto" w:fill="FFFFFF"/>
        </w:rPr>
        <w:t>, </w:t>
      </w:r>
      <w:r w:rsidRPr="00C9383F">
        <w:rPr>
          <w:i/>
          <w:iCs/>
          <w:color w:val="222222"/>
          <w:szCs w:val="26"/>
          <w:shd w:val="clear" w:color="auto" w:fill="FFFFFF"/>
        </w:rPr>
        <w:t>110</w:t>
      </w:r>
      <w:r w:rsidRPr="00C9383F">
        <w:rPr>
          <w:color w:val="222222"/>
          <w:szCs w:val="26"/>
          <w:shd w:val="clear" w:color="auto" w:fill="FFFFFF"/>
        </w:rPr>
        <w:t>(42), 17137-17142.</w:t>
      </w:r>
    </w:p>
    <w:p w:rsidR="002E247F" w:rsidRPr="00C9383F" w:rsidRDefault="002E247F" w:rsidP="00DD5FBD">
      <w:pPr>
        <w:pStyle w:val="ListParagraph"/>
        <w:numPr>
          <w:ilvl w:val="0"/>
          <w:numId w:val="14"/>
        </w:numPr>
        <w:spacing w:before="0" w:after="0" w:line="360" w:lineRule="auto"/>
        <w:ind w:left="360"/>
        <w:jc w:val="both"/>
        <w:rPr>
          <w:color w:val="222222"/>
          <w:szCs w:val="26"/>
          <w:shd w:val="clear" w:color="auto" w:fill="FFFFFF"/>
        </w:rPr>
      </w:pPr>
      <w:r w:rsidRPr="00C9383F">
        <w:rPr>
          <w:color w:val="222222"/>
          <w:szCs w:val="26"/>
          <w:shd w:val="clear" w:color="auto" w:fill="FFFFFF"/>
        </w:rPr>
        <w:t>Jeong, S. W., Hogewoning, S. W., &amp; van Ieperen, W. (2014). Responses of supplemental blue light on flowering and stem extension growth of cut chrysanthemum. </w:t>
      </w:r>
      <w:r w:rsidRPr="00C9383F">
        <w:rPr>
          <w:i/>
          <w:iCs/>
          <w:color w:val="222222"/>
          <w:szCs w:val="26"/>
          <w:shd w:val="clear" w:color="auto" w:fill="FFFFFF"/>
        </w:rPr>
        <w:t>Scientia Horticulturae</w:t>
      </w:r>
      <w:r w:rsidRPr="00C9383F">
        <w:rPr>
          <w:color w:val="222222"/>
          <w:szCs w:val="26"/>
          <w:shd w:val="clear" w:color="auto" w:fill="FFFFFF"/>
        </w:rPr>
        <w:t>, </w:t>
      </w:r>
      <w:r w:rsidRPr="00C9383F">
        <w:rPr>
          <w:i/>
          <w:iCs/>
          <w:color w:val="222222"/>
          <w:szCs w:val="26"/>
          <w:shd w:val="clear" w:color="auto" w:fill="FFFFFF"/>
        </w:rPr>
        <w:t>165</w:t>
      </w:r>
      <w:r w:rsidRPr="00C9383F">
        <w:rPr>
          <w:color w:val="222222"/>
          <w:szCs w:val="26"/>
          <w:shd w:val="clear" w:color="auto" w:fill="FFFFFF"/>
        </w:rPr>
        <w:t>, 69-74.</w:t>
      </w:r>
    </w:p>
    <w:p w:rsidR="002E247F" w:rsidRPr="00C9383F" w:rsidRDefault="002E247F" w:rsidP="00DD5FBD">
      <w:pPr>
        <w:pStyle w:val="ListParagraph"/>
        <w:numPr>
          <w:ilvl w:val="0"/>
          <w:numId w:val="14"/>
        </w:numPr>
        <w:spacing w:before="0" w:after="0" w:line="360" w:lineRule="auto"/>
        <w:ind w:left="360"/>
        <w:jc w:val="both"/>
        <w:rPr>
          <w:bCs/>
          <w:szCs w:val="26"/>
        </w:rPr>
      </w:pPr>
      <w:r w:rsidRPr="00FF7D33">
        <w:rPr>
          <w:color w:val="222222"/>
          <w:szCs w:val="26"/>
          <w:shd w:val="clear" w:color="auto" w:fill="FFFFFF"/>
          <w:lang w:val="pl-PL"/>
        </w:rPr>
        <w:t xml:space="preserve">Jeong, S. W., Park, S., Jin, J. S., Seo, O. N., Kim, G. S., Kim, Y. H., ... </w:t>
      </w:r>
      <w:r w:rsidRPr="00C9383F">
        <w:rPr>
          <w:color w:val="222222"/>
          <w:szCs w:val="26"/>
          <w:shd w:val="clear" w:color="auto" w:fill="FFFFFF"/>
        </w:rPr>
        <w:t>&amp; Shin, S. C. (2012). Influences of four different light-emitting diode lights on flowering and polyphenol variations in the leaves of chrysanthemum (Chrysanthemum morifolium). </w:t>
      </w:r>
      <w:r w:rsidRPr="00C9383F">
        <w:rPr>
          <w:i/>
          <w:iCs/>
          <w:color w:val="222222"/>
          <w:szCs w:val="26"/>
          <w:shd w:val="clear" w:color="auto" w:fill="FFFFFF"/>
        </w:rPr>
        <w:t>Journal of agricultural and food chemistry</w:t>
      </w:r>
      <w:r w:rsidRPr="00C9383F">
        <w:rPr>
          <w:color w:val="222222"/>
          <w:szCs w:val="26"/>
          <w:shd w:val="clear" w:color="auto" w:fill="FFFFFF"/>
        </w:rPr>
        <w:t>, </w:t>
      </w:r>
      <w:r w:rsidRPr="00C9383F">
        <w:rPr>
          <w:i/>
          <w:iCs/>
          <w:color w:val="222222"/>
          <w:szCs w:val="26"/>
          <w:shd w:val="clear" w:color="auto" w:fill="FFFFFF"/>
        </w:rPr>
        <w:t>60</w:t>
      </w:r>
      <w:r w:rsidRPr="00C9383F">
        <w:rPr>
          <w:color w:val="222222"/>
          <w:szCs w:val="26"/>
          <w:shd w:val="clear" w:color="auto" w:fill="FFFFFF"/>
        </w:rPr>
        <w:t>(39), 9793-9800.</w:t>
      </w:r>
    </w:p>
    <w:p w:rsidR="002E247F" w:rsidRPr="00C9383F" w:rsidRDefault="002E247F" w:rsidP="00DD5FBD">
      <w:pPr>
        <w:pStyle w:val="ListParagraph"/>
        <w:numPr>
          <w:ilvl w:val="0"/>
          <w:numId w:val="14"/>
        </w:numPr>
        <w:spacing w:before="0" w:after="0" w:line="360" w:lineRule="auto"/>
        <w:ind w:left="360"/>
        <w:jc w:val="both"/>
        <w:rPr>
          <w:color w:val="222222"/>
          <w:szCs w:val="26"/>
          <w:shd w:val="clear" w:color="auto" w:fill="FFFFFF"/>
        </w:rPr>
      </w:pPr>
      <w:r w:rsidRPr="00C9383F">
        <w:rPr>
          <w:color w:val="222222"/>
          <w:szCs w:val="26"/>
          <w:shd w:val="clear" w:color="auto" w:fill="FFFFFF"/>
        </w:rPr>
        <w:t>Kazaz, S., Askin, M. A., Kilic, S., &amp; Ersoy, N. (2010). Effects of day length and daminozide on the flowering, some quality parameters and chlorophyll content of Chrysanthemum morifolium Ramat. </w:t>
      </w:r>
      <w:r w:rsidRPr="00C9383F">
        <w:rPr>
          <w:i/>
          <w:iCs/>
          <w:color w:val="222222"/>
          <w:szCs w:val="26"/>
          <w:shd w:val="clear" w:color="auto" w:fill="FFFFFF"/>
        </w:rPr>
        <w:t>Scientific Research and Essays</w:t>
      </w:r>
      <w:r w:rsidRPr="00C9383F">
        <w:rPr>
          <w:color w:val="222222"/>
          <w:szCs w:val="26"/>
          <w:shd w:val="clear" w:color="auto" w:fill="FFFFFF"/>
        </w:rPr>
        <w:t>, </w:t>
      </w:r>
      <w:r w:rsidRPr="00C9383F">
        <w:rPr>
          <w:i/>
          <w:iCs/>
          <w:color w:val="222222"/>
          <w:szCs w:val="26"/>
          <w:shd w:val="clear" w:color="auto" w:fill="FFFFFF"/>
        </w:rPr>
        <w:t>5</w:t>
      </w:r>
      <w:r w:rsidRPr="00C9383F">
        <w:rPr>
          <w:color w:val="222222"/>
          <w:szCs w:val="26"/>
          <w:shd w:val="clear" w:color="auto" w:fill="FFFFFF"/>
        </w:rPr>
        <w:t xml:space="preserve">(21), 3281-328. </w:t>
      </w:r>
    </w:p>
    <w:p w:rsidR="002E247F" w:rsidRPr="00C9383F" w:rsidRDefault="002E247F" w:rsidP="00DD5FBD">
      <w:pPr>
        <w:pStyle w:val="ListParagraph"/>
        <w:numPr>
          <w:ilvl w:val="0"/>
          <w:numId w:val="14"/>
        </w:numPr>
        <w:spacing w:before="0" w:after="0" w:line="360" w:lineRule="auto"/>
        <w:ind w:left="360"/>
        <w:jc w:val="both"/>
        <w:rPr>
          <w:bCs/>
          <w:szCs w:val="26"/>
        </w:rPr>
      </w:pPr>
      <w:r w:rsidRPr="00C9383F">
        <w:rPr>
          <w:color w:val="222222"/>
          <w:szCs w:val="26"/>
          <w:shd w:val="clear" w:color="auto" w:fill="FFFFFF"/>
        </w:rPr>
        <w:t>Kwon, Y. S., Choi, S. Y., Kil, M. J., You, B. S., Jung, J. A., &amp; Park, S. K. (2013). Effect of night break treatment using Red LED (660 nm) on flower bud initiation and growth characteristics of chrysanthemum cv.Baekma, and cv.Jinba. </w:t>
      </w:r>
      <w:r w:rsidRPr="00C9383F">
        <w:rPr>
          <w:i/>
          <w:iCs/>
          <w:color w:val="222222"/>
          <w:szCs w:val="26"/>
          <w:shd w:val="clear" w:color="auto" w:fill="FFFFFF"/>
        </w:rPr>
        <w:t>Korean Journal of Agricultural Science</w:t>
      </w:r>
      <w:r w:rsidRPr="00C9383F">
        <w:rPr>
          <w:color w:val="222222"/>
          <w:szCs w:val="26"/>
          <w:shd w:val="clear" w:color="auto" w:fill="FFFFFF"/>
        </w:rPr>
        <w:t>, </w:t>
      </w:r>
      <w:r w:rsidRPr="00C9383F">
        <w:rPr>
          <w:i/>
          <w:iCs/>
          <w:color w:val="222222"/>
          <w:szCs w:val="26"/>
          <w:shd w:val="clear" w:color="auto" w:fill="FFFFFF"/>
        </w:rPr>
        <w:t>40</w:t>
      </w:r>
      <w:r w:rsidRPr="00C9383F">
        <w:rPr>
          <w:color w:val="222222"/>
          <w:szCs w:val="26"/>
          <w:shd w:val="clear" w:color="auto" w:fill="FFFFFF"/>
        </w:rPr>
        <w:t>(4), 297-303.</w:t>
      </w:r>
    </w:p>
    <w:p w:rsidR="002E247F" w:rsidRPr="00C9383F" w:rsidRDefault="002E247F" w:rsidP="00DD5FBD">
      <w:pPr>
        <w:pStyle w:val="ListParagraph"/>
        <w:numPr>
          <w:ilvl w:val="0"/>
          <w:numId w:val="14"/>
        </w:numPr>
        <w:spacing w:before="0" w:after="0" w:line="360" w:lineRule="auto"/>
        <w:ind w:left="360"/>
        <w:jc w:val="both"/>
        <w:rPr>
          <w:color w:val="222222"/>
          <w:szCs w:val="26"/>
          <w:shd w:val="clear" w:color="auto" w:fill="FFFFFF"/>
        </w:rPr>
      </w:pPr>
      <w:r w:rsidRPr="00C9383F">
        <w:rPr>
          <w:color w:val="222222"/>
          <w:szCs w:val="26"/>
          <w:shd w:val="clear" w:color="auto" w:fill="FFFFFF"/>
        </w:rPr>
        <w:t>Li, S., Rajapakse, N. C., &amp; Young, R. E. (2003). Far-red light absorbing photoselective plastic films affect growth and flowering of chrysanthemum cultivars. </w:t>
      </w:r>
      <w:r w:rsidRPr="00C9383F">
        <w:rPr>
          <w:i/>
          <w:iCs/>
          <w:color w:val="222222"/>
          <w:szCs w:val="26"/>
          <w:shd w:val="clear" w:color="auto" w:fill="FFFFFF"/>
        </w:rPr>
        <w:t>HortScience</w:t>
      </w:r>
      <w:r w:rsidRPr="00C9383F">
        <w:rPr>
          <w:color w:val="222222"/>
          <w:szCs w:val="26"/>
          <w:shd w:val="clear" w:color="auto" w:fill="FFFFFF"/>
        </w:rPr>
        <w:t>, </w:t>
      </w:r>
      <w:r w:rsidRPr="00C9383F">
        <w:rPr>
          <w:i/>
          <w:iCs/>
          <w:color w:val="222222"/>
          <w:szCs w:val="26"/>
          <w:shd w:val="clear" w:color="auto" w:fill="FFFFFF"/>
        </w:rPr>
        <w:t>38</w:t>
      </w:r>
      <w:r w:rsidRPr="00C9383F">
        <w:rPr>
          <w:color w:val="222222"/>
          <w:szCs w:val="26"/>
          <w:shd w:val="clear" w:color="auto" w:fill="FFFFFF"/>
        </w:rPr>
        <w:t>(2), 284-287.</w:t>
      </w:r>
    </w:p>
    <w:p w:rsidR="002E247F" w:rsidRPr="00C9383F" w:rsidRDefault="002E247F" w:rsidP="00DD5FBD">
      <w:pPr>
        <w:pStyle w:val="ListParagraph"/>
        <w:numPr>
          <w:ilvl w:val="0"/>
          <w:numId w:val="14"/>
        </w:numPr>
        <w:spacing w:before="0" w:after="0" w:line="360" w:lineRule="auto"/>
        <w:ind w:left="360"/>
        <w:jc w:val="both"/>
        <w:rPr>
          <w:color w:val="222222"/>
          <w:szCs w:val="26"/>
          <w:shd w:val="clear" w:color="auto" w:fill="FFFFFF"/>
        </w:rPr>
      </w:pPr>
      <w:r w:rsidRPr="00C9383F">
        <w:rPr>
          <w:color w:val="222222"/>
          <w:szCs w:val="26"/>
          <w:shd w:val="clear" w:color="auto" w:fill="FFFFFF"/>
        </w:rPr>
        <w:lastRenderedPageBreak/>
        <w:t>Liao, Y., Suzuki, K., Yu, W., Zhuang, D., Takai, Y., Ogasawara, R., ... &amp; Fukui, H. (2014). Night Break Effect of LED Light with Different Wavelengths on Floral Bud Differentiation of Chrysanthemum morifolium Ramat ‘Jimba’and Iwa no hakusen. </w:t>
      </w:r>
      <w:r w:rsidRPr="00C9383F">
        <w:rPr>
          <w:i/>
          <w:iCs/>
          <w:color w:val="222222"/>
          <w:szCs w:val="26"/>
          <w:shd w:val="clear" w:color="auto" w:fill="FFFFFF"/>
        </w:rPr>
        <w:t>Environmental Control in Biology</w:t>
      </w:r>
      <w:r w:rsidRPr="00C9383F">
        <w:rPr>
          <w:color w:val="222222"/>
          <w:szCs w:val="26"/>
          <w:shd w:val="clear" w:color="auto" w:fill="FFFFFF"/>
        </w:rPr>
        <w:t>, </w:t>
      </w:r>
      <w:r w:rsidRPr="00C9383F">
        <w:rPr>
          <w:i/>
          <w:iCs/>
          <w:color w:val="222222"/>
          <w:szCs w:val="26"/>
          <w:shd w:val="clear" w:color="auto" w:fill="FFFFFF"/>
        </w:rPr>
        <w:t>52</w:t>
      </w:r>
      <w:r w:rsidRPr="00C9383F">
        <w:rPr>
          <w:color w:val="222222"/>
          <w:szCs w:val="26"/>
          <w:shd w:val="clear" w:color="auto" w:fill="FFFFFF"/>
        </w:rPr>
        <w:t>(1), 45-50.</w:t>
      </w:r>
    </w:p>
    <w:p w:rsidR="002E247F" w:rsidRPr="00C9383F" w:rsidRDefault="002E247F" w:rsidP="00DD5FBD">
      <w:pPr>
        <w:pStyle w:val="ListParagraph"/>
        <w:numPr>
          <w:ilvl w:val="0"/>
          <w:numId w:val="14"/>
        </w:numPr>
        <w:spacing w:before="0" w:after="0" w:line="360" w:lineRule="auto"/>
        <w:ind w:left="360"/>
        <w:jc w:val="both"/>
        <w:rPr>
          <w:color w:val="222222"/>
          <w:szCs w:val="26"/>
          <w:shd w:val="clear" w:color="auto" w:fill="FFFFFF"/>
        </w:rPr>
      </w:pPr>
      <w:r w:rsidRPr="00C9383F">
        <w:rPr>
          <w:color w:val="222222"/>
          <w:szCs w:val="26"/>
          <w:shd w:val="clear" w:color="auto" w:fill="FFFFFF"/>
        </w:rPr>
        <w:t>Mortensen, L. M. (2000). Effects of air humidity on growth, flowering, keeping quality and water relations of four short-day greenhouse species. </w:t>
      </w:r>
      <w:r w:rsidRPr="00C9383F">
        <w:rPr>
          <w:i/>
          <w:iCs/>
          <w:color w:val="222222"/>
          <w:szCs w:val="26"/>
          <w:shd w:val="clear" w:color="auto" w:fill="FFFFFF"/>
        </w:rPr>
        <w:t>Scientia horticulturae</w:t>
      </w:r>
      <w:r w:rsidRPr="00C9383F">
        <w:rPr>
          <w:color w:val="222222"/>
          <w:szCs w:val="26"/>
          <w:shd w:val="clear" w:color="auto" w:fill="FFFFFF"/>
        </w:rPr>
        <w:t>, </w:t>
      </w:r>
      <w:r w:rsidRPr="00C9383F">
        <w:rPr>
          <w:i/>
          <w:iCs/>
          <w:color w:val="222222"/>
          <w:szCs w:val="26"/>
          <w:shd w:val="clear" w:color="auto" w:fill="FFFFFF"/>
        </w:rPr>
        <w:t>86</w:t>
      </w:r>
      <w:r w:rsidRPr="00C9383F">
        <w:rPr>
          <w:color w:val="222222"/>
          <w:szCs w:val="26"/>
          <w:shd w:val="clear" w:color="auto" w:fill="FFFFFF"/>
        </w:rPr>
        <w:t>(4), 299-310.</w:t>
      </w:r>
    </w:p>
    <w:p w:rsidR="002E247F" w:rsidRPr="0033727C" w:rsidRDefault="002E247F" w:rsidP="00DD5FBD">
      <w:pPr>
        <w:pStyle w:val="ListParagraph"/>
        <w:numPr>
          <w:ilvl w:val="0"/>
          <w:numId w:val="14"/>
        </w:numPr>
        <w:spacing w:before="0" w:after="0" w:line="360" w:lineRule="auto"/>
        <w:ind w:left="360"/>
        <w:jc w:val="both"/>
        <w:rPr>
          <w:rFonts w:eastAsia="TimesNewRomanPSMT"/>
          <w:szCs w:val="26"/>
        </w:rPr>
      </w:pPr>
      <w:r w:rsidRPr="00FF7D33">
        <w:rPr>
          <w:color w:val="222222"/>
          <w:szCs w:val="26"/>
          <w:shd w:val="clear" w:color="auto" w:fill="FFFFFF"/>
          <w:lang w:val="pl-PL"/>
        </w:rPr>
        <w:t>Nam, N. B., Luận, V. Q., Lâm, N. Đ., &amp; Nhựt, D. T. (2014). Ảnh hưởng của ánh sáng đèn led bổ sung vào ban đêm lên sự sinh trưởng và phát triển trên ba giống cúc (Đóa Vàng, Sapphire và Kim Cương) được trồng trong nhà kính. </w:t>
      </w:r>
      <w:r w:rsidRPr="00C9383F">
        <w:rPr>
          <w:i/>
          <w:iCs/>
          <w:color w:val="222222"/>
          <w:szCs w:val="26"/>
          <w:shd w:val="clear" w:color="auto" w:fill="FFFFFF"/>
        </w:rPr>
        <w:t>Vietnam Journal of Science and Technology</w:t>
      </w:r>
      <w:r w:rsidRPr="00C9383F">
        <w:rPr>
          <w:color w:val="222222"/>
          <w:szCs w:val="26"/>
          <w:shd w:val="clear" w:color="auto" w:fill="FFFFFF"/>
        </w:rPr>
        <w:t>, </w:t>
      </w:r>
      <w:r w:rsidRPr="00C9383F">
        <w:rPr>
          <w:i/>
          <w:iCs/>
          <w:color w:val="222222"/>
          <w:szCs w:val="26"/>
          <w:shd w:val="clear" w:color="auto" w:fill="FFFFFF"/>
        </w:rPr>
        <w:t>52</w:t>
      </w:r>
      <w:r w:rsidRPr="00C9383F">
        <w:rPr>
          <w:color w:val="222222"/>
          <w:szCs w:val="26"/>
          <w:shd w:val="clear" w:color="auto" w:fill="FFFFFF"/>
        </w:rPr>
        <w:t>(3), 311.</w:t>
      </w:r>
    </w:p>
    <w:p w:rsidR="002E247F" w:rsidRPr="00C9383F" w:rsidRDefault="002E247F" w:rsidP="00DD5FBD">
      <w:pPr>
        <w:pStyle w:val="ListParagraph"/>
        <w:numPr>
          <w:ilvl w:val="0"/>
          <w:numId w:val="14"/>
        </w:numPr>
        <w:spacing w:before="0" w:after="0" w:line="360" w:lineRule="auto"/>
        <w:ind w:left="360"/>
        <w:jc w:val="both"/>
        <w:rPr>
          <w:color w:val="222222"/>
          <w:szCs w:val="26"/>
          <w:shd w:val="clear" w:color="auto" w:fill="FFFFFF"/>
        </w:rPr>
      </w:pPr>
      <w:r w:rsidRPr="00C9383F">
        <w:rPr>
          <w:rFonts w:eastAsia="TimesNewRomanPSMT"/>
          <w:szCs w:val="26"/>
        </w:rPr>
        <w:t>Nhựt</w:t>
      </w:r>
      <w:r>
        <w:rPr>
          <w:rFonts w:eastAsia="TimesNewRomanPSMT"/>
          <w:szCs w:val="26"/>
        </w:rPr>
        <w:t>, D.T.</w:t>
      </w:r>
      <w:r w:rsidRPr="00C9383F">
        <w:rPr>
          <w:rFonts w:eastAsia="TimesNewRomanPSMT"/>
          <w:szCs w:val="26"/>
        </w:rPr>
        <w:t xml:space="preserve">, </w:t>
      </w:r>
      <w:r w:rsidRPr="00C9383F">
        <w:rPr>
          <w:rFonts w:eastAsia="TimesNewRomanPSMT"/>
          <w:iCs/>
          <w:szCs w:val="26"/>
        </w:rPr>
        <w:t>Thảo</w:t>
      </w:r>
      <w:r>
        <w:rPr>
          <w:rFonts w:eastAsia="TimesNewRomanPSMT"/>
          <w:iCs/>
          <w:szCs w:val="26"/>
        </w:rPr>
        <w:t>, L.T.P.</w:t>
      </w:r>
      <w:r w:rsidRPr="00C9383F">
        <w:rPr>
          <w:rFonts w:eastAsia="TimesNewRomanPSMT"/>
          <w:iCs/>
          <w:szCs w:val="26"/>
        </w:rPr>
        <w:t>, Hương,</w:t>
      </w:r>
      <w:r>
        <w:rPr>
          <w:rFonts w:eastAsia="TimesNewRomanPSMT"/>
          <w:iCs/>
          <w:szCs w:val="26"/>
        </w:rPr>
        <w:t xml:space="preserve"> T.T.,</w:t>
      </w:r>
      <w:r w:rsidRPr="00C9383F">
        <w:rPr>
          <w:rFonts w:eastAsia="TimesNewRomanPSMT"/>
          <w:iCs/>
          <w:szCs w:val="26"/>
        </w:rPr>
        <w:t xml:space="preserve"> Nam,</w:t>
      </w:r>
      <w:r>
        <w:rPr>
          <w:rFonts w:eastAsia="TimesNewRomanPSMT"/>
          <w:iCs/>
          <w:szCs w:val="26"/>
        </w:rPr>
        <w:t xml:space="preserve"> N.B.</w:t>
      </w:r>
      <w:r w:rsidRPr="00C9383F">
        <w:rPr>
          <w:rFonts w:eastAsia="TimesNewRomanPSMT"/>
          <w:iCs/>
          <w:szCs w:val="26"/>
        </w:rPr>
        <w:t xml:space="preserve"> (2015). </w:t>
      </w:r>
      <w:r w:rsidRPr="00C9383F">
        <w:rPr>
          <w:rFonts w:eastAsia="TimesNewRomanPSMT"/>
          <w:szCs w:val="26"/>
        </w:rPr>
        <w:t>Nghiên cứu về ảnh hưởng của một số nguồn ánh sáng nhân tạo đến khả năng sinh trưởng và phát triển của câu địa lan (</w:t>
      </w:r>
      <w:r w:rsidRPr="00C9383F">
        <w:rPr>
          <w:rFonts w:eastAsia="TimesNewRomanPSMT"/>
          <w:i/>
          <w:szCs w:val="26"/>
        </w:rPr>
        <w:t>Cymbidium</w:t>
      </w:r>
      <w:r w:rsidRPr="00C9383F">
        <w:rPr>
          <w:rFonts w:eastAsia="TimesNewRomanPSMT"/>
          <w:szCs w:val="26"/>
        </w:rPr>
        <w:t xml:space="preserve"> spp.) và cây hoa cúc (</w:t>
      </w:r>
      <w:r w:rsidRPr="00C9383F">
        <w:rPr>
          <w:rFonts w:eastAsia="TimesNewRomanPSMT"/>
          <w:i/>
          <w:szCs w:val="26"/>
        </w:rPr>
        <w:t xml:space="preserve">Chrysanthemum </w:t>
      </w:r>
      <w:r w:rsidRPr="00C9383F">
        <w:rPr>
          <w:rFonts w:eastAsia="TimesNewRomanPSMT"/>
          <w:szCs w:val="26"/>
        </w:rPr>
        <w:t>spp.). Tạp chí khoa học và công nghệ. Số 53 (1)</w:t>
      </w:r>
    </w:p>
    <w:p w:rsidR="002E247F" w:rsidRPr="00C9383F" w:rsidRDefault="002E247F" w:rsidP="00DD5FBD">
      <w:pPr>
        <w:pStyle w:val="ListParagraph"/>
        <w:numPr>
          <w:ilvl w:val="0"/>
          <w:numId w:val="14"/>
        </w:numPr>
        <w:spacing w:before="0" w:after="0" w:line="360" w:lineRule="auto"/>
        <w:ind w:left="360"/>
        <w:jc w:val="both"/>
        <w:rPr>
          <w:color w:val="222222"/>
          <w:szCs w:val="26"/>
          <w:shd w:val="clear" w:color="auto" w:fill="FFFFFF"/>
        </w:rPr>
      </w:pPr>
      <w:r w:rsidRPr="00C9383F">
        <w:rPr>
          <w:color w:val="222222"/>
          <w:szCs w:val="26"/>
          <w:shd w:val="clear" w:color="auto" w:fill="FFFFFF"/>
        </w:rPr>
        <w:t xml:space="preserve">Tuyên, T.H (1979). Kỹ thuật trồng hoa, NXB Nông thôn Hà Nội. </w:t>
      </w:r>
    </w:p>
    <w:p w:rsidR="002E247F" w:rsidRPr="00C9383F" w:rsidRDefault="002E247F" w:rsidP="00DD5FBD">
      <w:pPr>
        <w:pStyle w:val="ListParagraph"/>
        <w:numPr>
          <w:ilvl w:val="0"/>
          <w:numId w:val="14"/>
        </w:numPr>
        <w:spacing w:before="0" w:after="0" w:line="360" w:lineRule="auto"/>
        <w:ind w:left="360"/>
        <w:jc w:val="both"/>
        <w:rPr>
          <w:bCs/>
          <w:szCs w:val="26"/>
        </w:rPr>
      </w:pPr>
      <w:r w:rsidRPr="00FF7D33">
        <w:rPr>
          <w:color w:val="222222"/>
          <w:szCs w:val="26"/>
          <w:shd w:val="clear" w:color="auto" w:fill="FFFFFF"/>
          <w:lang w:val="de-DE"/>
        </w:rPr>
        <w:t xml:space="preserve">Wang, Y., Guo, Q., &amp; Jin, M. (2009). </w:t>
      </w:r>
      <w:r w:rsidRPr="00C9383F">
        <w:rPr>
          <w:color w:val="222222"/>
          <w:szCs w:val="26"/>
          <w:shd w:val="clear" w:color="auto" w:fill="FFFFFF"/>
        </w:rPr>
        <w:t>Effects of light intensity on growth and photosynthetic characteristics of Chrysanthemum morifolium. </w:t>
      </w:r>
      <w:r w:rsidRPr="00C9383F">
        <w:rPr>
          <w:i/>
          <w:iCs/>
          <w:color w:val="222222"/>
          <w:szCs w:val="26"/>
          <w:shd w:val="clear" w:color="auto" w:fill="FFFFFF"/>
        </w:rPr>
        <w:t>China journal of Chinese material medication</w:t>
      </w:r>
      <w:r w:rsidRPr="00C9383F">
        <w:rPr>
          <w:color w:val="222222"/>
          <w:szCs w:val="26"/>
          <w:shd w:val="clear" w:color="auto" w:fill="FFFFFF"/>
        </w:rPr>
        <w:t>, </w:t>
      </w:r>
      <w:r w:rsidRPr="00C9383F">
        <w:rPr>
          <w:i/>
          <w:iCs/>
          <w:color w:val="222222"/>
          <w:szCs w:val="26"/>
          <w:shd w:val="clear" w:color="auto" w:fill="FFFFFF"/>
        </w:rPr>
        <w:t>34</w:t>
      </w:r>
      <w:r w:rsidRPr="00C9383F">
        <w:rPr>
          <w:color w:val="222222"/>
          <w:szCs w:val="26"/>
          <w:shd w:val="clear" w:color="auto" w:fill="FFFFFF"/>
        </w:rPr>
        <w:t>(13), 1632-1635.</w:t>
      </w:r>
    </w:p>
    <w:p w:rsidR="002E247F" w:rsidRPr="00C9383F" w:rsidRDefault="002E247F" w:rsidP="00DD5FBD">
      <w:pPr>
        <w:pStyle w:val="ListParagraph"/>
        <w:numPr>
          <w:ilvl w:val="0"/>
          <w:numId w:val="14"/>
        </w:numPr>
        <w:spacing w:before="0" w:after="0" w:line="360" w:lineRule="auto"/>
        <w:ind w:left="360"/>
        <w:jc w:val="both"/>
        <w:rPr>
          <w:bCs/>
          <w:szCs w:val="26"/>
        </w:rPr>
      </w:pPr>
      <w:r w:rsidRPr="00C9383F">
        <w:rPr>
          <w:color w:val="222222"/>
          <w:szCs w:val="26"/>
          <w:shd w:val="clear" w:color="auto" w:fill="FFFFFF"/>
        </w:rPr>
        <w:t>Wolff, K., Peters-Van Rijn, J., &amp; Hofstra, H. (1994). RFLP analysis in chrysanthemum. I. Probe and primer development. </w:t>
      </w:r>
      <w:r w:rsidRPr="00C9383F">
        <w:rPr>
          <w:i/>
          <w:iCs/>
          <w:color w:val="222222"/>
          <w:szCs w:val="26"/>
          <w:shd w:val="clear" w:color="auto" w:fill="FFFFFF"/>
        </w:rPr>
        <w:t>Theoretical and applied genetics</w:t>
      </w:r>
      <w:r w:rsidRPr="00C9383F">
        <w:rPr>
          <w:color w:val="222222"/>
          <w:szCs w:val="26"/>
          <w:shd w:val="clear" w:color="auto" w:fill="FFFFFF"/>
        </w:rPr>
        <w:t>, </w:t>
      </w:r>
      <w:r w:rsidRPr="00C9383F">
        <w:rPr>
          <w:i/>
          <w:iCs/>
          <w:color w:val="222222"/>
          <w:szCs w:val="26"/>
          <w:shd w:val="clear" w:color="auto" w:fill="FFFFFF"/>
        </w:rPr>
        <w:t>88</w:t>
      </w:r>
      <w:r w:rsidRPr="00C9383F">
        <w:rPr>
          <w:color w:val="222222"/>
          <w:szCs w:val="26"/>
          <w:shd w:val="clear" w:color="auto" w:fill="FFFFFF"/>
        </w:rPr>
        <w:t>(3-4), 472-478.</w:t>
      </w:r>
    </w:p>
    <w:p w:rsidR="002E247F" w:rsidRDefault="002E247F" w:rsidP="00DD5FBD">
      <w:pPr>
        <w:spacing w:before="0" w:after="0" w:line="360" w:lineRule="auto"/>
        <w:rPr>
          <w:b/>
          <w:bCs/>
        </w:rPr>
      </w:pPr>
    </w:p>
    <w:p w:rsidR="002E247F" w:rsidRDefault="002E247F">
      <w:pPr>
        <w:spacing w:before="0" w:after="0" w:line="240" w:lineRule="auto"/>
        <w:rPr>
          <w:b/>
          <w:bCs/>
        </w:rPr>
      </w:pPr>
    </w:p>
    <w:sectPr w:rsidR="002E247F" w:rsidSect="00654918">
      <w:footerReference w:type="even" r:id="rId9"/>
      <w:footerReference w:type="default" r:id="rId10"/>
      <w:pgSz w:w="11907" w:h="16840" w:code="9"/>
      <w:pgMar w:top="1134" w:right="1134" w:bottom="1134" w:left="1701" w:header="68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F4" w:rsidRDefault="000F40F4">
      <w:pPr>
        <w:spacing w:before="0" w:after="0" w:line="240" w:lineRule="auto"/>
      </w:pPr>
      <w:r>
        <w:separator/>
      </w:r>
    </w:p>
  </w:endnote>
  <w:endnote w:type="continuationSeparator" w:id="0">
    <w:p w:rsidR="000F40F4" w:rsidRDefault="000F40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F" w:rsidRDefault="002E247F" w:rsidP="00654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47F" w:rsidRDefault="002E2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F" w:rsidRPr="00723803" w:rsidRDefault="002E247F" w:rsidP="00654918">
    <w:pPr>
      <w:pStyle w:val="Footer"/>
      <w:framePr w:wrap="around" w:vAnchor="text" w:hAnchor="margin" w:xAlign="center" w:y="1"/>
      <w:rPr>
        <w:rStyle w:val="PageNumber"/>
        <w:sz w:val="24"/>
      </w:rPr>
    </w:pPr>
    <w:r w:rsidRPr="00723803">
      <w:rPr>
        <w:rStyle w:val="PageNumber"/>
        <w:sz w:val="24"/>
      </w:rPr>
      <w:fldChar w:fldCharType="begin"/>
    </w:r>
    <w:r w:rsidRPr="00723803">
      <w:rPr>
        <w:rStyle w:val="PageNumber"/>
        <w:sz w:val="24"/>
      </w:rPr>
      <w:instrText xml:space="preserve">PAGE  </w:instrText>
    </w:r>
    <w:r w:rsidRPr="00723803">
      <w:rPr>
        <w:rStyle w:val="PageNumber"/>
        <w:sz w:val="24"/>
      </w:rPr>
      <w:fldChar w:fldCharType="separate"/>
    </w:r>
    <w:r w:rsidR="00007DA3">
      <w:rPr>
        <w:rStyle w:val="PageNumber"/>
        <w:noProof/>
        <w:sz w:val="24"/>
      </w:rPr>
      <w:t>2</w:t>
    </w:r>
    <w:r w:rsidRPr="00723803">
      <w:rPr>
        <w:rStyle w:val="PageNumber"/>
        <w:sz w:val="24"/>
      </w:rPr>
      <w:fldChar w:fldCharType="end"/>
    </w:r>
  </w:p>
  <w:p w:rsidR="002E247F" w:rsidRDefault="002E2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F4" w:rsidRDefault="000F40F4">
      <w:pPr>
        <w:spacing w:before="0" w:after="0" w:line="240" w:lineRule="auto"/>
      </w:pPr>
      <w:r>
        <w:separator/>
      </w:r>
    </w:p>
  </w:footnote>
  <w:footnote w:type="continuationSeparator" w:id="0">
    <w:p w:rsidR="000F40F4" w:rsidRDefault="000F40F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FAE"/>
    <w:multiLevelType w:val="hybridMultilevel"/>
    <w:tmpl w:val="A9FA6B86"/>
    <w:lvl w:ilvl="0" w:tplc="4D006BC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B1BC9"/>
    <w:multiLevelType w:val="hybridMultilevel"/>
    <w:tmpl w:val="535E99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76CC4"/>
    <w:multiLevelType w:val="hybridMultilevel"/>
    <w:tmpl w:val="8946C9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831ED7"/>
    <w:multiLevelType w:val="hybridMultilevel"/>
    <w:tmpl w:val="A5C27546"/>
    <w:lvl w:ilvl="0" w:tplc="5F7C9EA0">
      <w:start w:val="1"/>
      <w:numFmt w:val="bullet"/>
      <w:lvlText w:val="+"/>
      <w:lvlJc w:val="left"/>
      <w:pPr>
        <w:ind w:left="1050" w:hanging="360"/>
      </w:pPr>
      <w:rPr>
        <w:rFonts w:ascii="Calibri" w:eastAsia="Times New Roman" w:hAnsi="Calibri" w:hint="default"/>
        <w:b w:val="0"/>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260669B4"/>
    <w:multiLevelType w:val="singleLevel"/>
    <w:tmpl w:val="1B9A448A"/>
    <w:lvl w:ilvl="0">
      <w:start w:val="3"/>
      <w:numFmt w:val="bullet"/>
      <w:lvlText w:val="-"/>
      <w:lvlJc w:val="left"/>
      <w:pPr>
        <w:tabs>
          <w:tab w:val="num" w:pos="1080"/>
        </w:tabs>
        <w:ind w:left="1080" w:hanging="360"/>
      </w:pPr>
      <w:rPr>
        <w:rFonts w:ascii="Times New Roman" w:hAnsi="Times New Roman" w:hint="default"/>
      </w:rPr>
    </w:lvl>
  </w:abstractNum>
  <w:abstractNum w:abstractNumId="5">
    <w:nsid w:val="28864E84"/>
    <w:multiLevelType w:val="hybridMultilevel"/>
    <w:tmpl w:val="5142B5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393A5C"/>
    <w:multiLevelType w:val="hybridMultilevel"/>
    <w:tmpl w:val="EBBAEAEE"/>
    <w:lvl w:ilvl="0" w:tplc="7B6AF8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AA41462"/>
    <w:multiLevelType w:val="hybridMultilevel"/>
    <w:tmpl w:val="B874BC0A"/>
    <w:lvl w:ilvl="0" w:tplc="9A9A7BE6">
      <w:start w:val="1"/>
      <w:numFmt w:val="decimal"/>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E05617"/>
    <w:multiLevelType w:val="hybridMultilevel"/>
    <w:tmpl w:val="2F6E17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6E29A5"/>
    <w:multiLevelType w:val="hybridMultilevel"/>
    <w:tmpl w:val="382C68B8"/>
    <w:lvl w:ilvl="0" w:tplc="9970F74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C0F4885"/>
    <w:multiLevelType w:val="hybridMultilevel"/>
    <w:tmpl w:val="FBB85ABC"/>
    <w:lvl w:ilvl="0" w:tplc="36244B8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40303BE2"/>
    <w:multiLevelType w:val="hybridMultilevel"/>
    <w:tmpl w:val="D03E5E9C"/>
    <w:lvl w:ilvl="0" w:tplc="EEE21826">
      <w:start w:val="1"/>
      <w:numFmt w:val="decimal"/>
      <w:lvlText w:val="%1."/>
      <w:lvlJc w:val="left"/>
      <w:pPr>
        <w:ind w:left="1050" w:hanging="360"/>
      </w:pPr>
      <w:rPr>
        <w:rFonts w:ascii="Times New Roman" w:eastAsia="Times New Roman" w:hAnsi="Times New Roman" w:cs="Times New Roman"/>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nsid w:val="40A65396"/>
    <w:multiLevelType w:val="hybridMultilevel"/>
    <w:tmpl w:val="F35257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436FF1"/>
    <w:multiLevelType w:val="multilevel"/>
    <w:tmpl w:val="5A6EC5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33D87"/>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15">
    <w:nsid w:val="5E5A695C"/>
    <w:multiLevelType w:val="hybridMultilevel"/>
    <w:tmpl w:val="C140291A"/>
    <w:lvl w:ilvl="0" w:tplc="A4FAB9EA">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0216447"/>
    <w:multiLevelType w:val="multilevel"/>
    <w:tmpl w:val="AA505592"/>
    <w:lvl w:ilvl="0">
      <w:start w:val="1"/>
      <w:numFmt w:val="decimal"/>
      <w:lvlText w:val="%1."/>
      <w:lvlJc w:val="left"/>
      <w:pPr>
        <w:ind w:left="612" w:hanging="612"/>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
  </w:num>
  <w:num w:numId="2">
    <w:abstractNumId w:val="7"/>
  </w:num>
  <w:num w:numId="3">
    <w:abstractNumId w:val="4"/>
  </w:num>
  <w:num w:numId="4">
    <w:abstractNumId w:val="5"/>
  </w:num>
  <w:num w:numId="5">
    <w:abstractNumId w:val="9"/>
  </w:num>
  <w:num w:numId="6">
    <w:abstractNumId w:val="14"/>
  </w:num>
  <w:num w:numId="7">
    <w:abstractNumId w:val="11"/>
  </w:num>
  <w:num w:numId="8">
    <w:abstractNumId w:val="0"/>
  </w:num>
  <w:num w:numId="9">
    <w:abstractNumId w:val="15"/>
  </w:num>
  <w:num w:numId="10">
    <w:abstractNumId w:val="6"/>
  </w:num>
  <w:num w:numId="11">
    <w:abstractNumId w:val="16"/>
  </w:num>
  <w:num w:numId="12">
    <w:abstractNumId w:val="13"/>
  </w:num>
  <w:num w:numId="13">
    <w:abstractNumId w:val="1"/>
  </w:num>
  <w:num w:numId="14">
    <w:abstractNumId w:val="12"/>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2F"/>
    <w:rsid w:val="00002E57"/>
    <w:rsid w:val="000031C8"/>
    <w:rsid w:val="00003D3D"/>
    <w:rsid w:val="00007735"/>
    <w:rsid w:val="00007DA3"/>
    <w:rsid w:val="00010C37"/>
    <w:rsid w:val="00011887"/>
    <w:rsid w:val="00016495"/>
    <w:rsid w:val="00016F17"/>
    <w:rsid w:val="000220B0"/>
    <w:rsid w:val="00023856"/>
    <w:rsid w:val="00023E68"/>
    <w:rsid w:val="000328D7"/>
    <w:rsid w:val="000348C1"/>
    <w:rsid w:val="0003786E"/>
    <w:rsid w:val="00041CDA"/>
    <w:rsid w:val="00043653"/>
    <w:rsid w:val="0006325B"/>
    <w:rsid w:val="000638F7"/>
    <w:rsid w:val="0006436E"/>
    <w:rsid w:val="00064E03"/>
    <w:rsid w:val="00065F2A"/>
    <w:rsid w:val="0006690B"/>
    <w:rsid w:val="00066FED"/>
    <w:rsid w:val="00071DB7"/>
    <w:rsid w:val="000720BD"/>
    <w:rsid w:val="00072647"/>
    <w:rsid w:val="00074464"/>
    <w:rsid w:val="00075575"/>
    <w:rsid w:val="0007599B"/>
    <w:rsid w:val="000774D3"/>
    <w:rsid w:val="00083EF3"/>
    <w:rsid w:val="00085ADF"/>
    <w:rsid w:val="00093427"/>
    <w:rsid w:val="0009469D"/>
    <w:rsid w:val="0009482A"/>
    <w:rsid w:val="000A4A43"/>
    <w:rsid w:val="000A4F79"/>
    <w:rsid w:val="000B06FF"/>
    <w:rsid w:val="000B561C"/>
    <w:rsid w:val="000C6D57"/>
    <w:rsid w:val="000D0186"/>
    <w:rsid w:val="000D4059"/>
    <w:rsid w:val="000E11F6"/>
    <w:rsid w:val="000E1609"/>
    <w:rsid w:val="000E1721"/>
    <w:rsid w:val="000E2967"/>
    <w:rsid w:val="000E4E61"/>
    <w:rsid w:val="000E62C3"/>
    <w:rsid w:val="000E7EA6"/>
    <w:rsid w:val="000F0262"/>
    <w:rsid w:val="000F366E"/>
    <w:rsid w:val="000F40C6"/>
    <w:rsid w:val="000F40F4"/>
    <w:rsid w:val="000F65F6"/>
    <w:rsid w:val="00102251"/>
    <w:rsid w:val="0010553A"/>
    <w:rsid w:val="0011158A"/>
    <w:rsid w:val="00111686"/>
    <w:rsid w:val="0011519F"/>
    <w:rsid w:val="0011690C"/>
    <w:rsid w:val="001172A3"/>
    <w:rsid w:val="001376FE"/>
    <w:rsid w:val="00140686"/>
    <w:rsid w:val="00145287"/>
    <w:rsid w:val="001515B8"/>
    <w:rsid w:val="00152239"/>
    <w:rsid w:val="001535FF"/>
    <w:rsid w:val="00155F95"/>
    <w:rsid w:val="00156750"/>
    <w:rsid w:val="00163E00"/>
    <w:rsid w:val="00171F83"/>
    <w:rsid w:val="00175599"/>
    <w:rsid w:val="001766F6"/>
    <w:rsid w:val="001767AE"/>
    <w:rsid w:val="00181AED"/>
    <w:rsid w:val="001826D1"/>
    <w:rsid w:val="00184DD4"/>
    <w:rsid w:val="00185C88"/>
    <w:rsid w:val="0018726E"/>
    <w:rsid w:val="0019090C"/>
    <w:rsid w:val="001953A4"/>
    <w:rsid w:val="00197BA5"/>
    <w:rsid w:val="001A22FA"/>
    <w:rsid w:val="001A252D"/>
    <w:rsid w:val="001A3951"/>
    <w:rsid w:val="001A3F13"/>
    <w:rsid w:val="001A4987"/>
    <w:rsid w:val="001B2FDB"/>
    <w:rsid w:val="001B5347"/>
    <w:rsid w:val="001C043C"/>
    <w:rsid w:val="001C548A"/>
    <w:rsid w:val="001C683A"/>
    <w:rsid w:val="001D13E8"/>
    <w:rsid w:val="001D250F"/>
    <w:rsid w:val="001E09E7"/>
    <w:rsid w:val="001E2346"/>
    <w:rsid w:val="001E4D2E"/>
    <w:rsid w:val="001E5E78"/>
    <w:rsid w:val="001F2134"/>
    <w:rsid w:val="001F5041"/>
    <w:rsid w:val="002052CE"/>
    <w:rsid w:val="002071B0"/>
    <w:rsid w:val="00207BE2"/>
    <w:rsid w:val="00210FAF"/>
    <w:rsid w:val="002132EC"/>
    <w:rsid w:val="0021549E"/>
    <w:rsid w:val="002156F5"/>
    <w:rsid w:val="00216FBE"/>
    <w:rsid w:val="00221231"/>
    <w:rsid w:val="0022220A"/>
    <w:rsid w:val="00223164"/>
    <w:rsid w:val="0022387E"/>
    <w:rsid w:val="002246AB"/>
    <w:rsid w:val="00225397"/>
    <w:rsid w:val="00230715"/>
    <w:rsid w:val="002346F4"/>
    <w:rsid w:val="00236219"/>
    <w:rsid w:val="002402E2"/>
    <w:rsid w:val="00242D16"/>
    <w:rsid w:val="002441B4"/>
    <w:rsid w:val="002471A8"/>
    <w:rsid w:val="0025549B"/>
    <w:rsid w:val="0025589A"/>
    <w:rsid w:val="00261ED8"/>
    <w:rsid w:val="00264398"/>
    <w:rsid w:val="0026449C"/>
    <w:rsid w:val="002728E4"/>
    <w:rsid w:val="002752DD"/>
    <w:rsid w:val="002A2962"/>
    <w:rsid w:val="002B79D5"/>
    <w:rsid w:val="002C39D6"/>
    <w:rsid w:val="002D0F5B"/>
    <w:rsid w:val="002D3B1F"/>
    <w:rsid w:val="002D6C6C"/>
    <w:rsid w:val="002E242D"/>
    <w:rsid w:val="002E247F"/>
    <w:rsid w:val="002E4C5F"/>
    <w:rsid w:val="002E6A02"/>
    <w:rsid w:val="002F7087"/>
    <w:rsid w:val="002F713F"/>
    <w:rsid w:val="002F7A69"/>
    <w:rsid w:val="002F7D00"/>
    <w:rsid w:val="0030739C"/>
    <w:rsid w:val="0031506F"/>
    <w:rsid w:val="00317308"/>
    <w:rsid w:val="003205BC"/>
    <w:rsid w:val="00325888"/>
    <w:rsid w:val="0032588E"/>
    <w:rsid w:val="0032604B"/>
    <w:rsid w:val="003326FA"/>
    <w:rsid w:val="00335626"/>
    <w:rsid w:val="0033727C"/>
    <w:rsid w:val="0034019B"/>
    <w:rsid w:val="0034067B"/>
    <w:rsid w:val="00343D95"/>
    <w:rsid w:val="00347959"/>
    <w:rsid w:val="00356783"/>
    <w:rsid w:val="00357526"/>
    <w:rsid w:val="0036263E"/>
    <w:rsid w:val="003646AC"/>
    <w:rsid w:val="00365C71"/>
    <w:rsid w:val="00367127"/>
    <w:rsid w:val="00367AA8"/>
    <w:rsid w:val="00372102"/>
    <w:rsid w:val="00375D36"/>
    <w:rsid w:val="00382E94"/>
    <w:rsid w:val="00382F1E"/>
    <w:rsid w:val="00386A7A"/>
    <w:rsid w:val="00390B95"/>
    <w:rsid w:val="00391761"/>
    <w:rsid w:val="003940B5"/>
    <w:rsid w:val="00395691"/>
    <w:rsid w:val="00397592"/>
    <w:rsid w:val="003A54F3"/>
    <w:rsid w:val="003A5814"/>
    <w:rsid w:val="003C1252"/>
    <w:rsid w:val="003C1872"/>
    <w:rsid w:val="003C4B9E"/>
    <w:rsid w:val="003C4C89"/>
    <w:rsid w:val="003C5797"/>
    <w:rsid w:val="003D10A2"/>
    <w:rsid w:val="003D1293"/>
    <w:rsid w:val="003D210A"/>
    <w:rsid w:val="003D30EC"/>
    <w:rsid w:val="003D4031"/>
    <w:rsid w:val="003D6EBF"/>
    <w:rsid w:val="003D6FC3"/>
    <w:rsid w:val="003E3E21"/>
    <w:rsid w:val="003E4A0B"/>
    <w:rsid w:val="003E7384"/>
    <w:rsid w:val="003F0F00"/>
    <w:rsid w:val="003F22B4"/>
    <w:rsid w:val="003F422F"/>
    <w:rsid w:val="003F4549"/>
    <w:rsid w:val="003F53A5"/>
    <w:rsid w:val="003F6EFD"/>
    <w:rsid w:val="003F775C"/>
    <w:rsid w:val="003F7B4B"/>
    <w:rsid w:val="0040059A"/>
    <w:rsid w:val="004072C0"/>
    <w:rsid w:val="00410C74"/>
    <w:rsid w:val="004153FB"/>
    <w:rsid w:val="00420C8B"/>
    <w:rsid w:val="00424931"/>
    <w:rsid w:val="00425F53"/>
    <w:rsid w:val="00426F62"/>
    <w:rsid w:val="00433CC3"/>
    <w:rsid w:val="00447473"/>
    <w:rsid w:val="00451737"/>
    <w:rsid w:val="004518A6"/>
    <w:rsid w:val="00454C30"/>
    <w:rsid w:val="00454DB5"/>
    <w:rsid w:val="004574BC"/>
    <w:rsid w:val="00462C6B"/>
    <w:rsid w:val="00466416"/>
    <w:rsid w:val="00466436"/>
    <w:rsid w:val="00472E77"/>
    <w:rsid w:val="004733A9"/>
    <w:rsid w:val="004773ED"/>
    <w:rsid w:val="00481ABD"/>
    <w:rsid w:val="004830D2"/>
    <w:rsid w:val="0048395F"/>
    <w:rsid w:val="00483E4E"/>
    <w:rsid w:val="00495126"/>
    <w:rsid w:val="00496516"/>
    <w:rsid w:val="004A1771"/>
    <w:rsid w:val="004A4F4B"/>
    <w:rsid w:val="004B49A1"/>
    <w:rsid w:val="004B5527"/>
    <w:rsid w:val="004C263C"/>
    <w:rsid w:val="004C3A0B"/>
    <w:rsid w:val="004C3F1F"/>
    <w:rsid w:val="004C40CD"/>
    <w:rsid w:val="004C6540"/>
    <w:rsid w:val="004C6D51"/>
    <w:rsid w:val="004D4563"/>
    <w:rsid w:val="004D5803"/>
    <w:rsid w:val="004D7248"/>
    <w:rsid w:val="004E085C"/>
    <w:rsid w:val="004E1B12"/>
    <w:rsid w:val="004E1B6E"/>
    <w:rsid w:val="004E2513"/>
    <w:rsid w:val="004E3B03"/>
    <w:rsid w:val="004F11CA"/>
    <w:rsid w:val="004F21E3"/>
    <w:rsid w:val="004F632C"/>
    <w:rsid w:val="004F63FA"/>
    <w:rsid w:val="00515058"/>
    <w:rsid w:val="00523728"/>
    <w:rsid w:val="00524D90"/>
    <w:rsid w:val="005338C4"/>
    <w:rsid w:val="00537126"/>
    <w:rsid w:val="005438EA"/>
    <w:rsid w:val="005504A8"/>
    <w:rsid w:val="005518BB"/>
    <w:rsid w:val="0055226D"/>
    <w:rsid w:val="005522E6"/>
    <w:rsid w:val="00555E75"/>
    <w:rsid w:val="00556C80"/>
    <w:rsid w:val="005619E2"/>
    <w:rsid w:val="00562661"/>
    <w:rsid w:val="0057213C"/>
    <w:rsid w:val="0057249D"/>
    <w:rsid w:val="00572668"/>
    <w:rsid w:val="00573B38"/>
    <w:rsid w:val="00573ECC"/>
    <w:rsid w:val="00574771"/>
    <w:rsid w:val="005750FD"/>
    <w:rsid w:val="0057734B"/>
    <w:rsid w:val="005776FF"/>
    <w:rsid w:val="005810FF"/>
    <w:rsid w:val="00581B24"/>
    <w:rsid w:val="00581C60"/>
    <w:rsid w:val="00584AC0"/>
    <w:rsid w:val="005934D3"/>
    <w:rsid w:val="00594AEF"/>
    <w:rsid w:val="00595002"/>
    <w:rsid w:val="0059690D"/>
    <w:rsid w:val="005A2CE0"/>
    <w:rsid w:val="005A6623"/>
    <w:rsid w:val="005A7606"/>
    <w:rsid w:val="005B44C5"/>
    <w:rsid w:val="005B785B"/>
    <w:rsid w:val="005C112E"/>
    <w:rsid w:val="005C538D"/>
    <w:rsid w:val="005C635B"/>
    <w:rsid w:val="005F1251"/>
    <w:rsid w:val="005F4A07"/>
    <w:rsid w:val="005F69F2"/>
    <w:rsid w:val="005F6D32"/>
    <w:rsid w:val="00601A8A"/>
    <w:rsid w:val="0060597D"/>
    <w:rsid w:val="0060620C"/>
    <w:rsid w:val="00622370"/>
    <w:rsid w:val="00623EEA"/>
    <w:rsid w:val="006244BA"/>
    <w:rsid w:val="006245B6"/>
    <w:rsid w:val="00626B13"/>
    <w:rsid w:val="00640808"/>
    <w:rsid w:val="006411E1"/>
    <w:rsid w:val="006429A8"/>
    <w:rsid w:val="00654918"/>
    <w:rsid w:val="00663BF2"/>
    <w:rsid w:val="0066639F"/>
    <w:rsid w:val="00667390"/>
    <w:rsid w:val="006708D1"/>
    <w:rsid w:val="00670DC1"/>
    <w:rsid w:val="00671DED"/>
    <w:rsid w:val="00677161"/>
    <w:rsid w:val="00680B3A"/>
    <w:rsid w:val="00680CE0"/>
    <w:rsid w:val="006817D1"/>
    <w:rsid w:val="00682352"/>
    <w:rsid w:val="006829F6"/>
    <w:rsid w:val="006873BA"/>
    <w:rsid w:val="0069378C"/>
    <w:rsid w:val="00695C93"/>
    <w:rsid w:val="006A15F1"/>
    <w:rsid w:val="006B32EF"/>
    <w:rsid w:val="006B4EF4"/>
    <w:rsid w:val="006B7BEC"/>
    <w:rsid w:val="006C2DBC"/>
    <w:rsid w:val="006D1628"/>
    <w:rsid w:val="006D2A3F"/>
    <w:rsid w:val="006E1AFA"/>
    <w:rsid w:val="006E75F2"/>
    <w:rsid w:val="006E76F9"/>
    <w:rsid w:val="006F1248"/>
    <w:rsid w:val="006F3DFF"/>
    <w:rsid w:val="006F4664"/>
    <w:rsid w:val="006F4B01"/>
    <w:rsid w:val="006F6512"/>
    <w:rsid w:val="0070029F"/>
    <w:rsid w:val="007024BD"/>
    <w:rsid w:val="00703278"/>
    <w:rsid w:val="007041B8"/>
    <w:rsid w:val="007065CF"/>
    <w:rsid w:val="00706D73"/>
    <w:rsid w:val="0071010B"/>
    <w:rsid w:val="007105FB"/>
    <w:rsid w:val="00711C97"/>
    <w:rsid w:val="00713C96"/>
    <w:rsid w:val="00716C36"/>
    <w:rsid w:val="00717BFA"/>
    <w:rsid w:val="00721395"/>
    <w:rsid w:val="00721B95"/>
    <w:rsid w:val="00722611"/>
    <w:rsid w:val="00723803"/>
    <w:rsid w:val="00725437"/>
    <w:rsid w:val="007265C4"/>
    <w:rsid w:val="00731FAF"/>
    <w:rsid w:val="00752884"/>
    <w:rsid w:val="00756EBB"/>
    <w:rsid w:val="00757644"/>
    <w:rsid w:val="00757A8E"/>
    <w:rsid w:val="00760435"/>
    <w:rsid w:val="00761881"/>
    <w:rsid w:val="00762178"/>
    <w:rsid w:val="007646B7"/>
    <w:rsid w:val="0077505A"/>
    <w:rsid w:val="0077543A"/>
    <w:rsid w:val="0078190A"/>
    <w:rsid w:val="00786A90"/>
    <w:rsid w:val="00787C58"/>
    <w:rsid w:val="00787CF6"/>
    <w:rsid w:val="0079322E"/>
    <w:rsid w:val="0079432F"/>
    <w:rsid w:val="007956BB"/>
    <w:rsid w:val="007A23E4"/>
    <w:rsid w:val="007B56B7"/>
    <w:rsid w:val="007B6B7C"/>
    <w:rsid w:val="007C17B3"/>
    <w:rsid w:val="007C23D9"/>
    <w:rsid w:val="007C722E"/>
    <w:rsid w:val="007D1383"/>
    <w:rsid w:val="007D1997"/>
    <w:rsid w:val="007D28F1"/>
    <w:rsid w:val="007D4747"/>
    <w:rsid w:val="007E2BD0"/>
    <w:rsid w:val="007E680C"/>
    <w:rsid w:val="007F0511"/>
    <w:rsid w:val="007F26DB"/>
    <w:rsid w:val="007F289A"/>
    <w:rsid w:val="007F3C45"/>
    <w:rsid w:val="007F7C94"/>
    <w:rsid w:val="00810F02"/>
    <w:rsid w:val="0081276B"/>
    <w:rsid w:val="00813599"/>
    <w:rsid w:val="00814348"/>
    <w:rsid w:val="00820A70"/>
    <w:rsid w:val="008214B2"/>
    <w:rsid w:val="00822C00"/>
    <w:rsid w:val="008234E4"/>
    <w:rsid w:val="0083040E"/>
    <w:rsid w:val="00830E26"/>
    <w:rsid w:val="0083390C"/>
    <w:rsid w:val="00836DC1"/>
    <w:rsid w:val="0084020A"/>
    <w:rsid w:val="0084052E"/>
    <w:rsid w:val="00843634"/>
    <w:rsid w:val="0085692E"/>
    <w:rsid w:val="00864BD3"/>
    <w:rsid w:val="00872737"/>
    <w:rsid w:val="00873C92"/>
    <w:rsid w:val="0087696D"/>
    <w:rsid w:val="0087706A"/>
    <w:rsid w:val="008811AF"/>
    <w:rsid w:val="0088595D"/>
    <w:rsid w:val="00886FF3"/>
    <w:rsid w:val="0088770F"/>
    <w:rsid w:val="0088772B"/>
    <w:rsid w:val="00887B82"/>
    <w:rsid w:val="008909A4"/>
    <w:rsid w:val="008923B4"/>
    <w:rsid w:val="00893E8A"/>
    <w:rsid w:val="0089422B"/>
    <w:rsid w:val="00894BD7"/>
    <w:rsid w:val="008952A5"/>
    <w:rsid w:val="00897DB1"/>
    <w:rsid w:val="008A39D8"/>
    <w:rsid w:val="008A5B2E"/>
    <w:rsid w:val="008A7977"/>
    <w:rsid w:val="008A7C22"/>
    <w:rsid w:val="008B02C1"/>
    <w:rsid w:val="008B282A"/>
    <w:rsid w:val="008B726A"/>
    <w:rsid w:val="008C0133"/>
    <w:rsid w:val="008C1DBD"/>
    <w:rsid w:val="008C7CB1"/>
    <w:rsid w:val="008D03E4"/>
    <w:rsid w:val="008D050D"/>
    <w:rsid w:val="008D1AF0"/>
    <w:rsid w:val="008D320F"/>
    <w:rsid w:val="008D6CE9"/>
    <w:rsid w:val="008D7D4F"/>
    <w:rsid w:val="008E1777"/>
    <w:rsid w:val="008F0C31"/>
    <w:rsid w:val="008F3F73"/>
    <w:rsid w:val="008F63FB"/>
    <w:rsid w:val="008F6E35"/>
    <w:rsid w:val="008F73A3"/>
    <w:rsid w:val="009026B7"/>
    <w:rsid w:val="0090428D"/>
    <w:rsid w:val="009124D9"/>
    <w:rsid w:val="00912BFC"/>
    <w:rsid w:val="00920260"/>
    <w:rsid w:val="009217CE"/>
    <w:rsid w:val="009242C8"/>
    <w:rsid w:val="00926568"/>
    <w:rsid w:val="00930723"/>
    <w:rsid w:val="00932E51"/>
    <w:rsid w:val="0093499E"/>
    <w:rsid w:val="00937084"/>
    <w:rsid w:val="00937D22"/>
    <w:rsid w:val="009439D8"/>
    <w:rsid w:val="00943D8F"/>
    <w:rsid w:val="00945CC1"/>
    <w:rsid w:val="00946DFC"/>
    <w:rsid w:val="00954F41"/>
    <w:rsid w:val="009573C7"/>
    <w:rsid w:val="0095741B"/>
    <w:rsid w:val="009578A9"/>
    <w:rsid w:val="009621A9"/>
    <w:rsid w:val="00962F54"/>
    <w:rsid w:val="00963454"/>
    <w:rsid w:val="0096684D"/>
    <w:rsid w:val="009670B3"/>
    <w:rsid w:val="0097024B"/>
    <w:rsid w:val="00974236"/>
    <w:rsid w:val="009813BD"/>
    <w:rsid w:val="00983B4D"/>
    <w:rsid w:val="0098613D"/>
    <w:rsid w:val="0098693C"/>
    <w:rsid w:val="00987D7C"/>
    <w:rsid w:val="00992789"/>
    <w:rsid w:val="00995692"/>
    <w:rsid w:val="009A06BF"/>
    <w:rsid w:val="009A0B13"/>
    <w:rsid w:val="009A3695"/>
    <w:rsid w:val="009B0D4C"/>
    <w:rsid w:val="009B1BE5"/>
    <w:rsid w:val="009B2ED6"/>
    <w:rsid w:val="009C37E8"/>
    <w:rsid w:val="009C4A10"/>
    <w:rsid w:val="009D5D31"/>
    <w:rsid w:val="009E072F"/>
    <w:rsid w:val="009E16C1"/>
    <w:rsid w:val="009E24D8"/>
    <w:rsid w:val="009E3A23"/>
    <w:rsid w:val="009E4782"/>
    <w:rsid w:val="009E622D"/>
    <w:rsid w:val="009E799B"/>
    <w:rsid w:val="009F0D27"/>
    <w:rsid w:val="009F439D"/>
    <w:rsid w:val="009F5D79"/>
    <w:rsid w:val="009F6CE6"/>
    <w:rsid w:val="009F7CC7"/>
    <w:rsid w:val="00A03F2C"/>
    <w:rsid w:val="00A075CB"/>
    <w:rsid w:val="00A105DE"/>
    <w:rsid w:val="00A11E8B"/>
    <w:rsid w:val="00A120DE"/>
    <w:rsid w:val="00A12C2A"/>
    <w:rsid w:val="00A15ACD"/>
    <w:rsid w:val="00A2158D"/>
    <w:rsid w:val="00A24585"/>
    <w:rsid w:val="00A30CB5"/>
    <w:rsid w:val="00A30F2E"/>
    <w:rsid w:val="00A3168C"/>
    <w:rsid w:val="00A31AE9"/>
    <w:rsid w:val="00A3246D"/>
    <w:rsid w:val="00A339B0"/>
    <w:rsid w:val="00A35CAD"/>
    <w:rsid w:val="00A37295"/>
    <w:rsid w:val="00A4398D"/>
    <w:rsid w:val="00A456A0"/>
    <w:rsid w:val="00A47648"/>
    <w:rsid w:val="00A47E5B"/>
    <w:rsid w:val="00A51D33"/>
    <w:rsid w:val="00A53DB0"/>
    <w:rsid w:val="00A62B77"/>
    <w:rsid w:val="00A644D1"/>
    <w:rsid w:val="00A65580"/>
    <w:rsid w:val="00A65A58"/>
    <w:rsid w:val="00A67056"/>
    <w:rsid w:val="00A709E3"/>
    <w:rsid w:val="00A804FC"/>
    <w:rsid w:val="00A80A80"/>
    <w:rsid w:val="00A82920"/>
    <w:rsid w:val="00A82C2F"/>
    <w:rsid w:val="00A831F1"/>
    <w:rsid w:val="00A83B96"/>
    <w:rsid w:val="00A91A94"/>
    <w:rsid w:val="00A92A62"/>
    <w:rsid w:val="00AA12EF"/>
    <w:rsid w:val="00AA3C9D"/>
    <w:rsid w:val="00AA6591"/>
    <w:rsid w:val="00AA792A"/>
    <w:rsid w:val="00AB5684"/>
    <w:rsid w:val="00AC1AFA"/>
    <w:rsid w:val="00AC6536"/>
    <w:rsid w:val="00AC7820"/>
    <w:rsid w:val="00AD1FD5"/>
    <w:rsid w:val="00AD2CFF"/>
    <w:rsid w:val="00AD7660"/>
    <w:rsid w:val="00AD7829"/>
    <w:rsid w:val="00AF50F0"/>
    <w:rsid w:val="00B012C6"/>
    <w:rsid w:val="00B07CEF"/>
    <w:rsid w:val="00B11999"/>
    <w:rsid w:val="00B15367"/>
    <w:rsid w:val="00B17455"/>
    <w:rsid w:val="00B23948"/>
    <w:rsid w:val="00B25BC4"/>
    <w:rsid w:val="00B27B0D"/>
    <w:rsid w:val="00B36DFB"/>
    <w:rsid w:val="00B40F5A"/>
    <w:rsid w:val="00B41A9B"/>
    <w:rsid w:val="00B41DC6"/>
    <w:rsid w:val="00B4302B"/>
    <w:rsid w:val="00B516A9"/>
    <w:rsid w:val="00B530CF"/>
    <w:rsid w:val="00B60F64"/>
    <w:rsid w:val="00B615E7"/>
    <w:rsid w:val="00B7024A"/>
    <w:rsid w:val="00B71022"/>
    <w:rsid w:val="00B72B02"/>
    <w:rsid w:val="00B75AF4"/>
    <w:rsid w:val="00B76A26"/>
    <w:rsid w:val="00B76D55"/>
    <w:rsid w:val="00B774BC"/>
    <w:rsid w:val="00B77ABB"/>
    <w:rsid w:val="00B82781"/>
    <w:rsid w:val="00B832B6"/>
    <w:rsid w:val="00B8471B"/>
    <w:rsid w:val="00B8562A"/>
    <w:rsid w:val="00B85AF8"/>
    <w:rsid w:val="00B86DC4"/>
    <w:rsid w:val="00B90A72"/>
    <w:rsid w:val="00B9215D"/>
    <w:rsid w:val="00B94A66"/>
    <w:rsid w:val="00B97F10"/>
    <w:rsid w:val="00BA0B21"/>
    <w:rsid w:val="00BB2B45"/>
    <w:rsid w:val="00BB55AE"/>
    <w:rsid w:val="00BC5740"/>
    <w:rsid w:val="00BD0FF7"/>
    <w:rsid w:val="00BD3E18"/>
    <w:rsid w:val="00BD5B45"/>
    <w:rsid w:val="00BE03E1"/>
    <w:rsid w:val="00BE047F"/>
    <w:rsid w:val="00BE0679"/>
    <w:rsid w:val="00BE5D83"/>
    <w:rsid w:val="00BE6A05"/>
    <w:rsid w:val="00BF480F"/>
    <w:rsid w:val="00BF642F"/>
    <w:rsid w:val="00C025F9"/>
    <w:rsid w:val="00C0460C"/>
    <w:rsid w:val="00C130D9"/>
    <w:rsid w:val="00C13596"/>
    <w:rsid w:val="00C15A18"/>
    <w:rsid w:val="00C16F4D"/>
    <w:rsid w:val="00C33354"/>
    <w:rsid w:val="00C355F8"/>
    <w:rsid w:val="00C374DA"/>
    <w:rsid w:val="00C37EA7"/>
    <w:rsid w:val="00C40507"/>
    <w:rsid w:val="00C4445D"/>
    <w:rsid w:val="00C52473"/>
    <w:rsid w:val="00C52B13"/>
    <w:rsid w:val="00C53914"/>
    <w:rsid w:val="00C54A1E"/>
    <w:rsid w:val="00C557E1"/>
    <w:rsid w:val="00C55E26"/>
    <w:rsid w:val="00C57FDA"/>
    <w:rsid w:val="00C64AD6"/>
    <w:rsid w:val="00C65088"/>
    <w:rsid w:val="00C67CFF"/>
    <w:rsid w:val="00C71145"/>
    <w:rsid w:val="00C75EC6"/>
    <w:rsid w:val="00C7765A"/>
    <w:rsid w:val="00C80C11"/>
    <w:rsid w:val="00C84573"/>
    <w:rsid w:val="00C84E2E"/>
    <w:rsid w:val="00C86EE7"/>
    <w:rsid w:val="00C90ED0"/>
    <w:rsid w:val="00C9383F"/>
    <w:rsid w:val="00C94EF0"/>
    <w:rsid w:val="00C95391"/>
    <w:rsid w:val="00CB090B"/>
    <w:rsid w:val="00CB40BC"/>
    <w:rsid w:val="00CB462E"/>
    <w:rsid w:val="00CB4E2A"/>
    <w:rsid w:val="00CB7150"/>
    <w:rsid w:val="00CB7CF6"/>
    <w:rsid w:val="00CC4D2B"/>
    <w:rsid w:val="00CC77B5"/>
    <w:rsid w:val="00CD1037"/>
    <w:rsid w:val="00CD2915"/>
    <w:rsid w:val="00CE25F4"/>
    <w:rsid w:val="00CE421F"/>
    <w:rsid w:val="00CE602F"/>
    <w:rsid w:val="00CE611D"/>
    <w:rsid w:val="00CE7C5B"/>
    <w:rsid w:val="00CF4F77"/>
    <w:rsid w:val="00CF5272"/>
    <w:rsid w:val="00D01192"/>
    <w:rsid w:val="00D02A93"/>
    <w:rsid w:val="00D06A86"/>
    <w:rsid w:val="00D076F3"/>
    <w:rsid w:val="00D169B1"/>
    <w:rsid w:val="00D20044"/>
    <w:rsid w:val="00D200F0"/>
    <w:rsid w:val="00D2011C"/>
    <w:rsid w:val="00D21BDE"/>
    <w:rsid w:val="00D3275C"/>
    <w:rsid w:val="00D3560C"/>
    <w:rsid w:val="00D42652"/>
    <w:rsid w:val="00D449BF"/>
    <w:rsid w:val="00D47024"/>
    <w:rsid w:val="00D50088"/>
    <w:rsid w:val="00D533A0"/>
    <w:rsid w:val="00D53C08"/>
    <w:rsid w:val="00D54AAC"/>
    <w:rsid w:val="00D64057"/>
    <w:rsid w:val="00D65787"/>
    <w:rsid w:val="00D66AD1"/>
    <w:rsid w:val="00D70575"/>
    <w:rsid w:val="00D74129"/>
    <w:rsid w:val="00D74169"/>
    <w:rsid w:val="00D754D2"/>
    <w:rsid w:val="00D8128C"/>
    <w:rsid w:val="00D8243D"/>
    <w:rsid w:val="00D879A3"/>
    <w:rsid w:val="00D922AD"/>
    <w:rsid w:val="00D933CC"/>
    <w:rsid w:val="00D979C0"/>
    <w:rsid w:val="00DA1833"/>
    <w:rsid w:val="00DA3A8D"/>
    <w:rsid w:val="00DA681C"/>
    <w:rsid w:val="00DA7C1E"/>
    <w:rsid w:val="00DB649F"/>
    <w:rsid w:val="00DC108A"/>
    <w:rsid w:val="00DC32D6"/>
    <w:rsid w:val="00DD04B3"/>
    <w:rsid w:val="00DD1731"/>
    <w:rsid w:val="00DD1A20"/>
    <w:rsid w:val="00DD27A0"/>
    <w:rsid w:val="00DD5FBD"/>
    <w:rsid w:val="00DD7A95"/>
    <w:rsid w:val="00DE56DA"/>
    <w:rsid w:val="00DF75AE"/>
    <w:rsid w:val="00DF7B08"/>
    <w:rsid w:val="00E000E1"/>
    <w:rsid w:val="00E01FEA"/>
    <w:rsid w:val="00E023FA"/>
    <w:rsid w:val="00E03A7F"/>
    <w:rsid w:val="00E06190"/>
    <w:rsid w:val="00E14820"/>
    <w:rsid w:val="00E1653A"/>
    <w:rsid w:val="00E169E7"/>
    <w:rsid w:val="00E16CFB"/>
    <w:rsid w:val="00E16DFF"/>
    <w:rsid w:val="00E16F2B"/>
    <w:rsid w:val="00E239B0"/>
    <w:rsid w:val="00E25046"/>
    <w:rsid w:val="00E344B4"/>
    <w:rsid w:val="00E34BB0"/>
    <w:rsid w:val="00E37641"/>
    <w:rsid w:val="00E40702"/>
    <w:rsid w:val="00E446F8"/>
    <w:rsid w:val="00E4543B"/>
    <w:rsid w:val="00E4710B"/>
    <w:rsid w:val="00E52940"/>
    <w:rsid w:val="00E5375E"/>
    <w:rsid w:val="00E6167B"/>
    <w:rsid w:val="00E71D48"/>
    <w:rsid w:val="00E7333E"/>
    <w:rsid w:val="00E73931"/>
    <w:rsid w:val="00E74F12"/>
    <w:rsid w:val="00E75633"/>
    <w:rsid w:val="00E76DE2"/>
    <w:rsid w:val="00E84CD7"/>
    <w:rsid w:val="00E87B0D"/>
    <w:rsid w:val="00E94161"/>
    <w:rsid w:val="00EA3303"/>
    <w:rsid w:val="00EA3789"/>
    <w:rsid w:val="00EA4BE3"/>
    <w:rsid w:val="00EA4CA1"/>
    <w:rsid w:val="00EA703D"/>
    <w:rsid w:val="00EB1AC0"/>
    <w:rsid w:val="00EB2096"/>
    <w:rsid w:val="00EB39B9"/>
    <w:rsid w:val="00EB7E6E"/>
    <w:rsid w:val="00ED3139"/>
    <w:rsid w:val="00ED4CEB"/>
    <w:rsid w:val="00ED4F29"/>
    <w:rsid w:val="00ED7525"/>
    <w:rsid w:val="00EF54C1"/>
    <w:rsid w:val="00F0033D"/>
    <w:rsid w:val="00F0785F"/>
    <w:rsid w:val="00F179F4"/>
    <w:rsid w:val="00F21F2D"/>
    <w:rsid w:val="00F24977"/>
    <w:rsid w:val="00F27417"/>
    <w:rsid w:val="00F34B0D"/>
    <w:rsid w:val="00F35B03"/>
    <w:rsid w:val="00F41501"/>
    <w:rsid w:val="00F44513"/>
    <w:rsid w:val="00F44FAC"/>
    <w:rsid w:val="00F53EB0"/>
    <w:rsid w:val="00F572B3"/>
    <w:rsid w:val="00F62EEE"/>
    <w:rsid w:val="00F63389"/>
    <w:rsid w:val="00F650DF"/>
    <w:rsid w:val="00F65C9F"/>
    <w:rsid w:val="00F664F2"/>
    <w:rsid w:val="00F67F01"/>
    <w:rsid w:val="00F742EA"/>
    <w:rsid w:val="00F75D4A"/>
    <w:rsid w:val="00F8371B"/>
    <w:rsid w:val="00F85053"/>
    <w:rsid w:val="00F911B1"/>
    <w:rsid w:val="00F93404"/>
    <w:rsid w:val="00F94860"/>
    <w:rsid w:val="00F94B8B"/>
    <w:rsid w:val="00F94FB6"/>
    <w:rsid w:val="00F96437"/>
    <w:rsid w:val="00F97F0C"/>
    <w:rsid w:val="00FA13C1"/>
    <w:rsid w:val="00FA4574"/>
    <w:rsid w:val="00FA562B"/>
    <w:rsid w:val="00FB1C8E"/>
    <w:rsid w:val="00FB1D1C"/>
    <w:rsid w:val="00FB39EB"/>
    <w:rsid w:val="00FB4766"/>
    <w:rsid w:val="00FC2425"/>
    <w:rsid w:val="00FC6065"/>
    <w:rsid w:val="00FC63D4"/>
    <w:rsid w:val="00FC6C01"/>
    <w:rsid w:val="00FD256A"/>
    <w:rsid w:val="00FD50F0"/>
    <w:rsid w:val="00FD593A"/>
    <w:rsid w:val="00FE1E2D"/>
    <w:rsid w:val="00FE6E4B"/>
    <w:rsid w:val="00FE7989"/>
    <w:rsid w:val="00FE7F37"/>
    <w:rsid w:val="00FE7F93"/>
    <w:rsid w:val="00FF6D70"/>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2C2F"/>
    <w:pPr>
      <w:spacing w:before="60" w:after="60" w:line="312" w:lineRule="auto"/>
    </w:pPr>
    <w:rPr>
      <w:sz w:val="26"/>
    </w:rPr>
  </w:style>
  <w:style w:type="paragraph" w:styleId="Heading1">
    <w:name w:val="heading 1"/>
    <w:basedOn w:val="Normal"/>
    <w:next w:val="Normal"/>
    <w:link w:val="Heading1Char"/>
    <w:uiPriority w:val="99"/>
    <w:qFormat/>
    <w:rsid w:val="00FC2425"/>
    <w:pPr>
      <w:keepNext/>
      <w:keepLines/>
      <w:spacing w:before="240"/>
      <w:outlineLvl w:val="0"/>
    </w:pPr>
    <w:rPr>
      <w:rFonts w:ascii="Calibri Light" w:hAnsi="Calibri Light"/>
      <w:color w:val="2D73B3"/>
      <w:sz w:val="32"/>
      <w:szCs w:val="32"/>
    </w:rPr>
  </w:style>
  <w:style w:type="paragraph" w:styleId="Heading2">
    <w:name w:val="heading 2"/>
    <w:basedOn w:val="Normal"/>
    <w:next w:val="Normal"/>
    <w:link w:val="Heading2Char"/>
    <w:uiPriority w:val="99"/>
    <w:qFormat/>
    <w:rsid w:val="00FC2425"/>
    <w:pPr>
      <w:keepNext/>
      <w:keepLines/>
      <w:spacing w:before="40"/>
      <w:outlineLvl w:val="1"/>
    </w:pPr>
    <w:rPr>
      <w:rFonts w:ascii="Calibri Light" w:hAnsi="Calibri Light"/>
      <w:color w:val="2D73B3"/>
      <w:szCs w:val="26"/>
    </w:rPr>
  </w:style>
  <w:style w:type="paragraph" w:styleId="Heading3">
    <w:name w:val="heading 3"/>
    <w:basedOn w:val="Normal"/>
    <w:next w:val="Normal"/>
    <w:link w:val="Heading3Char"/>
    <w:uiPriority w:val="99"/>
    <w:qFormat/>
    <w:rsid w:val="00FC2425"/>
    <w:pPr>
      <w:keepNext/>
      <w:keepLines/>
      <w:spacing w:before="40"/>
      <w:outlineLvl w:val="2"/>
    </w:pPr>
    <w:rPr>
      <w:rFonts w:ascii="Calibri Light" w:hAnsi="Calibri Light"/>
      <w:color w:val="1E4C76"/>
      <w:szCs w:val="24"/>
    </w:rPr>
  </w:style>
  <w:style w:type="paragraph" w:styleId="Heading4">
    <w:name w:val="heading 4"/>
    <w:basedOn w:val="Normal"/>
    <w:next w:val="Normal"/>
    <w:link w:val="Heading4Char"/>
    <w:uiPriority w:val="99"/>
    <w:qFormat/>
    <w:rsid w:val="00FC2425"/>
    <w:pPr>
      <w:keepNext/>
      <w:keepLines/>
      <w:spacing w:before="240"/>
      <w:outlineLvl w:val="3"/>
    </w:pPr>
    <w:rPr>
      <w:b/>
      <w:sz w:val="28"/>
    </w:rPr>
  </w:style>
  <w:style w:type="paragraph" w:styleId="Heading5">
    <w:name w:val="heading 5"/>
    <w:basedOn w:val="Normal"/>
    <w:next w:val="Normal"/>
    <w:link w:val="Heading5Char"/>
    <w:uiPriority w:val="99"/>
    <w:qFormat/>
    <w:rsid w:val="00FC2425"/>
    <w:pPr>
      <w:keepNext/>
      <w:keepLines/>
      <w:spacing w:before="240"/>
      <w:outlineLvl w:val="4"/>
    </w:pPr>
    <w:rPr>
      <w:b/>
      <w:i/>
    </w:rPr>
  </w:style>
  <w:style w:type="paragraph" w:styleId="Heading6">
    <w:name w:val="heading 6"/>
    <w:basedOn w:val="Normal"/>
    <w:next w:val="Normal"/>
    <w:link w:val="Heading6Char"/>
    <w:uiPriority w:val="99"/>
    <w:qFormat/>
    <w:rsid w:val="00FC2425"/>
    <w:pPr>
      <w:keepNext/>
      <w:keepLines/>
      <w:spacing w:before="240"/>
      <w:outlineLvl w:val="5"/>
    </w:pPr>
    <w:rPr>
      <w:b/>
      <w:sz w:val="22"/>
    </w:rPr>
  </w:style>
  <w:style w:type="paragraph" w:styleId="Heading7">
    <w:name w:val="heading 7"/>
    <w:basedOn w:val="Normal"/>
    <w:next w:val="Normal"/>
    <w:link w:val="Heading7Char"/>
    <w:uiPriority w:val="99"/>
    <w:qFormat/>
    <w:rsid w:val="00FC2425"/>
    <w:pPr>
      <w:spacing w:before="240"/>
      <w:outlineLvl w:val="6"/>
    </w:pPr>
    <w:rPr>
      <w:rFonts w:eastAsia="Times New Roman"/>
      <w:szCs w:val="24"/>
    </w:rPr>
  </w:style>
  <w:style w:type="paragraph" w:styleId="Heading8">
    <w:name w:val="heading 8"/>
    <w:basedOn w:val="Normal"/>
    <w:next w:val="Normal"/>
    <w:link w:val="Heading8Char"/>
    <w:uiPriority w:val="99"/>
    <w:qFormat/>
    <w:rsid w:val="00FC2425"/>
    <w:pPr>
      <w:keepNext/>
      <w:keepLines/>
      <w:spacing w:before="240"/>
      <w:outlineLvl w:val="7"/>
    </w:pPr>
    <w:rPr>
      <w:i/>
    </w:rPr>
  </w:style>
  <w:style w:type="paragraph" w:styleId="Heading9">
    <w:name w:val="heading 9"/>
    <w:basedOn w:val="Normal"/>
    <w:next w:val="Normal"/>
    <w:link w:val="Heading9Char"/>
    <w:uiPriority w:val="99"/>
    <w:qFormat/>
    <w:rsid w:val="00FC2425"/>
    <w:pPr>
      <w:keepNext/>
      <w:keepLines/>
      <w:spacing w:before="2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425"/>
    <w:rPr>
      <w:rFonts w:ascii="Calibri Light" w:hAnsi="Calibri Light" w:cs="Times New Roman"/>
      <w:color w:val="2D73B3"/>
      <w:kern w:val="3"/>
      <w:sz w:val="32"/>
      <w:szCs w:val="32"/>
      <w:lang w:eastAsia="zh-CN"/>
    </w:rPr>
  </w:style>
  <w:style w:type="character" w:customStyle="1" w:styleId="Heading2Char">
    <w:name w:val="Heading 2 Char"/>
    <w:basedOn w:val="DefaultParagraphFont"/>
    <w:link w:val="Heading2"/>
    <w:uiPriority w:val="99"/>
    <w:locked/>
    <w:rsid w:val="00FC2425"/>
    <w:rPr>
      <w:rFonts w:ascii="Calibri Light" w:hAnsi="Calibri Light" w:cs="Times New Roman"/>
      <w:color w:val="2D73B3"/>
      <w:kern w:val="3"/>
      <w:sz w:val="26"/>
      <w:szCs w:val="26"/>
      <w:lang w:eastAsia="zh-CN"/>
    </w:rPr>
  </w:style>
  <w:style w:type="character" w:customStyle="1" w:styleId="Heading3Char">
    <w:name w:val="Heading 3 Char"/>
    <w:basedOn w:val="DefaultParagraphFont"/>
    <w:link w:val="Heading3"/>
    <w:uiPriority w:val="99"/>
    <w:locked/>
    <w:rsid w:val="00FC2425"/>
    <w:rPr>
      <w:rFonts w:ascii="Calibri Light" w:hAnsi="Calibri Light" w:cs="Times New Roman"/>
      <w:color w:val="1E4C76"/>
      <w:kern w:val="3"/>
      <w:sz w:val="24"/>
      <w:szCs w:val="24"/>
      <w:lang w:eastAsia="zh-CN"/>
    </w:rPr>
  </w:style>
  <w:style w:type="character" w:customStyle="1" w:styleId="Heading4Char">
    <w:name w:val="Heading 4 Char"/>
    <w:basedOn w:val="DefaultParagraphFont"/>
    <w:link w:val="Heading4"/>
    <w:uiPriority w:val="99"/>
    <w:locked/>
    <w:rsid w:val="00FC2425"/>
    <w:rPr>
      <w:rFonts w:cs="Times New Roman"/>
      <w:b/>
      <w:kern w:val="3"/>
      <w:sz w:val="28"/>
      <w:lang w:eastAsia="zh-CN"/>
    </w:rPr>
  </w:style>
  <w:style w:type="character" w:customStyle="1" w:styleId="Heading5Char">
    <w:name w:val="Heading 5 Char"/>
    <w:basedOn w:val="DefaultParagraphFont"/>
    <w:link w:val="Heading5"/>
    <w:uiPriority w:val="99"/>
    <w:locked/>
    <w:rsid w:val="00FC2425"/>
    <w:rPr>
      <w:rFonts w:cs="Times New Roman"/>
      <w:b/>
      <w:i/>
      <w:kern w:val="3"/>
      <w:sz w:val="26"/>
      <w:lang w:eastAsia="zh-CN"/>
    </w:rPr>
  </w:style>
  <w:style w:type="character" w:customStyle="1" w:styleId="Heading6Char">
    <w:name w:val="Heading 6 Char"/>
    <w:basedOn w:val="DefaultParagraphFont"/>
    <w:link w:val="Heading6"/>
    <w:uiPriority w:val="99"/>
    <w:locked/>
    <w:rsid w:val="00FC2425"/>
    <w:rPr>
      <w:rFonts w:cs="Times New Roman"/>
      <w:b/>
      <w:kern w:val="3"/>
      <w:sz w:val="22"/>
      <w:lang w:eastAsia="zh-CN"/>
    </w:rPr>
  </w:style>
  <w:style w:type="character" w:customStyle="1" w:styleId="Heading7Char">
    <w:name w:val="Heading 7 Char"/>
    <w:basedOn w:val="DefaultParagraphFont"/>
    <w:link w:val="Heading7"/>
    <w:uiPriority w:val="99"/>
    <w:locked/>
    <w:rsid w:val="00FC2425"/>
    <w:rPr>
      <w:rFonts w:eastAsia="Times New Roman" w:cs="Times New Roman"/>
      <w:kern w:val="3"/>
      <w:sz w:val="24"/>
      <w:szCs w:val="24"/>
      <w:lang w:eastAsia="zh-CN"/>
    </w:rPr>
  </w:style>
  <w:style w:type="character" w:customStyle="1" w:styleId="Heading8Char">
    <w:name w:val="Heading 8 Char"/>
    <w:basedOn w:val="DefaultParagraphFont"/>
    <w:link w:val="Heading8"/>
    <w:uiPriority w:val="99"/>
    <w:locked/>
    <w:rsid w:val="00FC2425"/>
    <w:rPr>
      <w:rFonts w:cs="Times New Roman"/>
      <w:i/>
      <w:kern w:val="3"/>
      <w:sz w:val="24"/>
      <w:lang w:eastAsia="zh-CN"/>
    </w:rPr>
  </w:style>
  <w:style w:type="character" w:customStyle="1" w:styleId="Heading9Char">
    <w:name w:val="Heading 9 Char"/>
    <w:basedOn w:val="DefaultParagraphFont"/>
    <w:link w:val="Heading9"/>
    <w:uiPriority w:val="99"/>
    <w:locked/>
    <w:rsid w:val="00FC2425"/>
    <w:rPr>
      <w:rFonts w:ascii="Arial" w:hAnsi="Arial" w:cs="Times New Roman"/>
      <w:kern w:val="3"/>
      <w:sz w:val="22"/>
      <w:lang w:eastAsia="zh-CN"/>
    </w:rPr>
  </w:style>
  <w:style w:type="paragraph" w:styleId="Caption">
    <w:name w:val="caption"/>
    <w:basedOn w:val="Normal"/>
    <w:next w:val="Normal"/>
    <w:uiPriority w:val="99"/>
    <w:qFormat/>
    <w:rsid w:val="00FC2425"/>
    <w:pPr>
      <w:spacing w:before="120" w:after="120"/>
    </w:pPr>
    <w:rPr>
      <w:rFonts w:eastAsia="Times New Roman"/>
      <w:b/>
      <w:bCs/>
      <w:sz w:val="20"/>
    </w:rPr>
  </w:style>
  <w:style w:type="paragraph" w:styleId="Subtitle">
    <w:name w:val="Subtitle"/>
    <w:basedOn w:val="Normal"/>
    <w:link w:val="SubtitleChar"/>
    <w:uiPriority w:val="99"/>
    <w:qFormat/>
    <w:rsid w:val="00FC2425"/>
    <w:rPr>
      <w:rFonts w:eastAsia="Times New Roman"/>
      <w:sz w:val="28"/>
      <w:szCs w:val="24"/>
    </w:rPr>
  </w:style>
  <w:style w:type="character" w:customStyle="1" w:styleId="SubtitleChar">
    <w:name w:val="Subtitle Char"/>
    <w:basedOn w:val="DefaultParagraphFont"/>
    <w:link w:val="Subtitle"/>
    <w:uiPriority w:val="99"/>
    <w:locked/>
    <w:rsid w:val="00FC2425"/>
    <w:rPr>
      <w:rFonts w:eastAsia="Times New Roman" w:cs="Times New Roman"/>
      <w:kern w:val="3"/>
      <w:sz w:val="24"/>
      <w:szCs w:val="24"/>
      <w:lang w:eastAsia="zh-CN"/>
    </w:rPr>
  </w:style>
  <w:style w:type="character" w:styleId="Strong">
    <w:name w:val="Strong"/>
    <w:basedOn w:val="DefaultParagraphFont"/>
    <w:uiPriority w:val="99"/>
    <w:qFormat/>
    <w:rsid w:val="00FC2425"/>
    <w:rPr>
      <w:rFonts w:cs="Times New Roman"/>
      <w:b/>
      <w:bCs/>
    </w:rPr>
  </w:style>
  <w:style w:type="character" w:styleId="Emphasis">
    <w:name w:val="Emphasis"/>
    <w:basedOn w:val="DefaultParagraphFont"/>
    <w:uiPriority w:val="99"/>
    <w:qFormat/>
    <w:rsid w:val="00FC2425"/>
    <w:rPr>
      <w:rFonts w:cs="Times New Roman"/>
      <w:i/>
      <w:iCs/>
    </w:rPr>
  </w:style>
  <w:style w:type="paragraph" w:styleId="NoSpacing">
    <w:name w:val="No Spacing"/>
    <w:uiPriority w:val="99"/>
    <w:qFormat/>
    <w:rsid w:val="00FC2425"/>
    <w:pPr>
      <w:spacing w:after="120" w:line="288" w:lineRule="auto"/>
    </w:pPr>
    <w:rPr>
      <w:sz w:val="28"/>
    </w:rPr>
  </w:style>
  <w:style w:type="paragraph" w:styleId="ListParagraph">
    <w:name w:val="List Paragraph"/>
    <w:basedOn w:val="Normal"/>
    <w:uiPriority w:val="99"/>
    <w:qFormat/>
    <w:rsid w:val="00FC2425"/>
    <w:pPr>
      <w:ind w:left="720"/>
      <w:contextualSpacing/>
    </w:pPr>
    <w:rPr>
      <w:rFonts w:eastAsia="Times New Roman"/>
      <w:szCs w:val="24"/>
    </w:rPr>
  </w:style>
  <w:style w:type="paragraph" w:styleId="BodyText3">
    <w:name w:val="Body Text 3"/>
    <w:basedOn w:val="Normal"/>
    <w:link w:val="BodyText3Char"/>
    <w:uiPriority w:val="99"/>
    <w:rsid w:val="00A82C2F"/>
    <w:pPr>
      <w:spacing w:before="0" w:after="0" w:line="240" w:lineRule="auto"/>
      <w:jc w:val="both"/>
    </w:pPr>
    <w:rPr>
      <w:rFonts w:ascii=".VnTime" w:eastAsia="Times New Roman" w:hAnsi=".VnTime"/>
      <w:sz w:val="28"/>
      <w:szCs w:val="20"/>
    </w:rPr>
  </w:style>
  <w:style w:type="character" w:customStyle="1" w:styleId="BodyText3Char">
    <w:name w:val="Body Text 3 Char"/>
    <w:basedOn w:val="DefaultParagraphFont"/>
    <w:link w:val="BodyText3"/>
    <w:uiPriority w:val="99"/>
    <w:locked/>
    <w:rsid w:val="00A82C2F"/>
    <w:rPr>
      <w:rFonts w:ascii=".VnTime" w:hAnsi=".VnTime" w:cs="Times New Roman"/>
      <w:sz w:val="28"/>
    </w:rPr>
  </w:style>
  <w:style w:type="paragraph" w:styleId="Footer">
    <w:name w:val="footer"/>
    <w:basedOn w:val="Normal"/>
    <w:link w:val="FooterChar"/>
    <w:uiPriority w:val="99"/>
    <w:rsid w:val="00A82C2F"/>
    <w:pPr>
      <w:tabs>
        <w:tab w:val="center" w:pos="4320"/>
        <w:tab w:val="right" w:pos="8640"/>
      </w:tabs>
      <w:spacing w:before="0" w:after="0" w:line="240" w:lineRule="auto"/>
    </w:pPr>
    <w:rPr>
      <w:rFonts w:ascii=".VnTime" w:eastAsia="Times New Roman" w:hAnsi=".VnTime"/>
      <w:sz w:val="28"/>
      <w:szCs w:val="20"/>
    </w:rPr>
  </w:style>
  <w:style w:type="character" w:customStyle="1" w:styleId="FooterChar">
    <w:name w:val="Footer Char"/>
    <w:basedOn w:val="DefaultParagraphFont"/>
    <w:link w:val="Footer"/>
    <w:uiPriority w:val="99"/>
    <w:locked/>
    <w:rsid w:val="00A82C2F"/>
    <w:rPr>
      <w:rFonts w:ascii=".VnTime" w:hAnsi=".VnTime" w:cs="Times New Roman"/>
      <w:sz w:val="28"/>
    </w:rPr>
  </w:style>
  <w:style w:type="character" w:styleId="PageNumber">
    <w:name w:val="page number"/>
    <w:basedOn w:val="DefaultParagraphFont"/>
    <w:uiPriority w:val="99"/>
    <w:rsid w:val="00A82C2F"/>
    <w:rPr>
      <w:rFonts w:cs="Times New Roman"/>
    </w:rPr>
  </w:style>
  <w:style w:type="paragraph" w:styleId="BlockText">
    <w:name w:val="Block Text"/>
    <w:basedOn w:val="Normal"/>
    <w:uiPriority w:val="99"/>
    <w:rsid w:val="00CC4D2B"/>
    <w:pPr>
      <w:spacing w:before="0" w:after="120" w:line="240" w:lineRule="auto"/>
      <w:ind w:left="357" w:right="-28"/>
      <w:jc w:val="both"/>
    </w:pPr>
    <w:rPr>
      <w:rFonts w:ascii=".VnTime" w:eastAsia="Times New Roman" w:hAnsi=".VnTime"/>
      <w:sz w:val="22"/>
      <w:szCs w:val="20"/>
    </w:rPr>
  </w:style>
  <w:style w:type="paragraph" w:styleId="BodyTextIndent3">
    <w:name w:val="Body Text Indent 3"/>
    <w:basedOn w:val="Normal"/>
    <w:link w:val="BodyTextIndent3Char"/>
    <w:uiPriority w:val="99"/>
    <w:semiHidden/>
    <w:rsid w:val="00CC4D2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C4D2B"/>
    <w:rPr>
      <w:rFonts w:eastAsia="Times New Roman" w:cs="Times New Roman"/>
      <w:sz w:val="16"/>
      <w:szCs w:val="16"/>
    </w:rPr>
  </w:style>
  <w:style w:type="paragraph" w:styleId="BalloonText">
    <w:name w:val="Balloon Text"/>
    <w:basedOn w:val="Normal"/>
    <w:link w:val="BalloonTextChar"/>
    <w:uiPriority w:val="99"/>
    <w:semiHidden/>
    <w:rsid w:val="00CC4D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D2B"/>
    <w:rPr>
      <w:rFonts w:ascii="Tahoma" w:hAnsi="Tahoma" w:cs="Tahoma"/>
      <w:sz w:val="16"/>
      <w:szCs w:val="16"/>
    </w:rPr>
  </w:style>
  <w:style w:type="paragraph" w:styleId="NormalWeb">
    <w:name w:val="Normal (Web)"/>
    <w:basedOn w:val="Normal"/>
    <w:uiPriority w:val="99"/>
    <w:semiHidden/>
    <w:rsid w:val="00C95391"/>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rsid w:val="00760435"/>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760435"/>
    <w:rPr>
      <w:rFonts w:eastAsia="Times New Roman" w:cs="Times New Roman"/>
    </w:rPr>
  </w:style>
  <w:style w:type="table" w:styleId="TableGrid">
    <w:name w:val="Table Grid"/>
    <w:basedOn w:val="TableNormal"/>
    <w:uiPriority w:val="99"/>
    <w:rsid w:val="00E537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mmarytitle-newsdetail">
    <w:name w:val="summarytitle-newsdetail"/>
    <w:basedOn w:val="Normal"/>
    <w:uiPriority w:val="99"/>
    <w:rsid w:val="00556C80"/>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B94A66"/>
    <w:rPr>
      <w:rFonts w:cs="Times New Roman"/>
      <w:color w:val="0000FF"/>
      <w:u w:val="single"/>
    </w:rPr>
  </w:style>
  <w:style w:type="paragraph" w:styleId="Header">
    <w:name w:val="header"/>
    <w:basedOn w:val="Normal"/>
    <w:link w:val="HeaderChar"/>
    <w:uiPriority w:val="99"/>
    <w:rsid w:val="00723803"/>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723803"/>
    <w:rPr>
      <w:rFonts w:eastAsia="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2C2F"/>
    <w:pPr>
      <w:spacing w:before="60" w:after="60" w:line="312" w:lineRule="auto"/>
    </w:pPr>
    <w:rPr>
      <w:sz w:val="26"/>
    </w:rPr>
  </w:style>
  <w:style w:type="paragraph" w:styleId="Heading1">
    <w:name w:val="heading 1"/>
    <w:basedOn w:val="Normal"/>
    <w:next w:val="Normal"/>
    <w:link w:val="Heading1Char"/>
    <w:uiPriority w:val="99"/>
    <w:qFormat/>
    <w:rsid w:val="00FC2425"/>
    <w:pPr>
      <w:keepNext/>
      <w:keepLines/>
      <w:spacing w:before="240"/>
      <w:outlineLvl w:val="0"/>
    </w:pPr>
    <w:rPr>
      <w:rFonts w:ascii="Calibri Light" w:hAnsi="Calibri Light"/>
      <w:color w:val="2D73B3"/>
      <w:sz w:val="32"/>
      <w:szCs w:val="32"/>
    </w:rPr>
  </w:style>
  <w:style w:type="paragraph" w:styleId="Heading2">
    <w:name w:val="heading 2"/>
    <w:basedOn w:val="Normal"/>
    <w:next w:val="Normal"/>
    <w:link w:val="Heading2Char"/>
    <w:uiPriority w:val="99"/>
    <w:qFormat/>
    <w:rsid w:val="00FC2425"/>
    <w:pPr>
      <w:keepNext/>
      <w:keepLines/>
      <w:spacing w:before="40"/>
      <w:outlineLvl w:val="1"/>
    </w:pPr>
    <w:rPr>
      <w:rFonts w:ascii="Calibri Light" w:hAnsi="Calibri Light"/>
      <w:color w:val="2D73B3"/>
      <w:szCs w:val="26"/>
    </w:rPr>
  </w:style>
  <w:style w:type="paragraph" w:styleId="Heading3">
    <w:name w:val="heading 3"/>
    <w:basedOn w:val="Normal"/>
    <w:next w:val="Normal"/>
    <w:link w:val="Heading3Char"/>
    <w:uiPriority w:val="99"/>
    <w:qFormat/>
    <w:rsid w:val="00FC2425"/>
    <w:pPr>
      <w:keepNext/>
      <w:keepLines/>
      <w:spacing w:before="40"/>
      <w:outlineLvl w:val="2"/>
    </w:pPr>
    <w:rPr>
      <w:rFonts w:ascii="Calibri Light" w:hAnsi="Calibri Light"/>
      <w:color w:val="1E4C76"/>
      <w:szCs w:val="24"/>
    </w:rPr>
  </w:style>
  <w:style w:type="paragraph" w:styleId="Heading4">
    <w:name w:val="heading 4"/>
    <w:basedOn w:val="Normal"/>
    <w:next w:val="Normal"/>
    <w:link w:val="Heading4Char"/>
    <w:uiPriority w:val="99"/>
    <w:qFormat/>
    <w:rsid w:val="00FC2425"/>
    <w:pPr>
      <w:keepNext/>
      <w:keepLines/>
      <w:spacing w:before="240"/>
      <w:outlineLvl w:val="3"/>
    </w:pPr>
    <w:rPr>
      <w:b/>
      <w:sz w:val="28"/>
    </w:rPr>
  </w:style>
  <w:style w:type="paragraph" w:styleId="Heading5">
    <w:name w:val="heading 5"/>
    <w:basedOn w:val="Normal"/>
    <w:next w:val="Normal"/>
    <w:link w:val="Heading5Char"/>
    <w:uiPriority w:val="99"/>
    <w:qFormat/>
    <w:rsid w:val="00FC2425"/>
    <w:pPr>
      <w:keepNext/>
      <w:keepLines/>
      <w:spacing w:before="240"/>
      <w:outlineLvl w:val="4"/>
    </w:pPr>
    <w:rPr>
      <w:b/>
      <w:i/>
    </w:rPr>
  </w:style>
  <w:style w:type="paragraph" w:styleId="Heading6">
    <w:name w:val="heading 6"/>
    <w:basedOn w:val="Normal"/>
    <w:next w:val="Normal"/>
    <w:link w:val="Heading6Char"/>
    <w:uiPriority w:val="99"/>
    <w:qFormat/>
    <w:rsid w:val="00FC2425"/>
    <w:pPr>
      <w:keepNext/>
      <w:keepLines/>
      <w:spacing w:before="240"/>
      <w:outlineLvl w:val="5"/>
    </w:pPr>
    <w:rPr>
      <w:b/>
      <w:sz w:val="22"/>
    </w:rPr>
  </w:style>
  <w:style w:type="paragraph" w:styleId="Heading7">
    <w:name w:val="heading 7"/>
    <w:basedOn w:val="Normal"/>
    <w:next w:val="Normal"/>
    <w:link w:val="Heading7Char"/>
    <w:uiPriority w:val="99"/>
    <w:qFormat/>
    <w:rsid w:val="00FC2425"/>
    <w:pPr>
      <w:spacing w:before="240"/>
      <w:outlineLvl w:val="6"/>
    </w:pPr>
    <w:rPr>
      <w:rFonts w:eastAsia="Times New Roman"/>
      <w:szCs w:val="24"/>
    </w:rPr>
  </w:style>
  <w:style w:type="paragraph" w:styleId="Heading8">
    <w:name w:val="heading 8"/>
    <w:basedOn w:val="Normal"/>
    <w:next w:val="Normal"/>
    <w:link w:val="Heading8Char"/>
    <w:uiPriority w:val="99"/>
    <w:qFormat/>
    <w:rsid w:val="00FC2425"/>
    <w:pPr>
      <w:keepNext/>
      <w:keepLines/>
      <w:spacing w:before="240"/>
      <w:outlineLvl w:val="7"/>
    </w:pPr>
    <w:rPr>
      <w:i/>
    </w:rPr>
  </w:style>
  <w:style w:type="paragraph" w:styleId="Heading9">
    <w:name w:val="heading 9"/>
    <w:basedOn w:val="Normal"/>
    <w:next w:val="Normal"/>
    <w:link w:val="Heading9Char"/>
    <w:uiPriority w:val="99"/>
    <w:qFormat/>
    <w:rsid w:val="00FC2425"/>
    <w:pPr>
      <w:keepNext/>
      <w:keepLines/>
      <w:spacing w:before="2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425"/>
    <w:rPr>
      <w:rFonts w:ascii="Calibri Light" w:hAnsi="Calibri Light" w:cs="Times New Roman"/>
      <w:color w:val="2D73B3"/>
      <w:kern w:val="3"/>
      <w:sz w:val="32"/>
      <w:szCs w:val="32"/>
      <w:lang w:eastAsia="zh-CN"/>
    </w:rPr>
  </w:style>
  <w:style w:type="character" w:customStyle="1" w:styleId="Heading2Char">
    <w:name w:val="Heading 2 Char"/>
    <w:basedOn w:val="DefaultParagraphFont"/>
    <w:link w:val="Heading2"/>
    <w:uiPriority w:val="99"/>
    <w:locked/>
    <w:rsid w:val="00FC2425"/>
    <w:rPr>
      <w:rFonts w:ascii="Calibri Light" w:hAnsi="Calibri Light" w:cs="Times New Roman"/>
      <w:color w:val="2D73B3"/>
      <w:kern w:val="3"/>
      <w:sz w:val="26"/>
      <w:szCs w:val="26"/>
      <w:lang w:eastAsia="zh-CN"/>
    </w:rPr>
  </w:style>
  <w:style w:type="character" w:customStyle="1" w:styleId="Heading3Char">
    <w:name w:val="Heading 3 Char"/>
    <w:basedOn w:val="DefaultParagraphFont"/>
    <w:link w:val="Heading3"/>
    <w:uiPriority w:val="99"/>
    <w:locked/>
    <w:rsid w:val="00FC2425"/>
    <w:rPr>
      <w:rFonts w:ascii="Calibri Light" w:hAnsi="Calibri Light" w:cs="Times New Roman"/>
      <w:color w:val="1E4C76"/>
      <w:kern w:val="3"/>
      <w:sz w:val="24"/>
      <w:szCs w:val="24"/>
      <w:lang w:eastAsia="zh-CN"/>
    </w:rPr>
  </w:style>
  <w:style w:type="character" w:customStyle="1" w:styleId="Heading4Char">
    <w:name w:val="Heading 4 Char"/>
    <w:basedOn w:val="DefaultParagraphFont"/>
    <w:link w:val="Heading4"/>
    <w:uiPriority w:val="99"/>
    <w:locked/>
    <w:rsid w:val="00FC2425"/>
    <w:rPr>
      <w:rFonts w:cs="Times New Roman"/>
      <w:b/>
      <w:kern w:val="3"/>
      <w:sz w:val="28"/>
      <w:lang w:eastAsia="zh-CN"/>
    </w:rPr>
  </w:style>
  <w:style w:type="character" w:customStyle="1" w:styleId="Heading5Char">
    <w:name w:val="Heading 5 Char"/>
    <w:basedOn w:val="DefaultParagraphFont"/>
    <w:link w:val="Heading5"/>
    <w:uiPriority w:val="99"/>
    <w:locked/>
    <w:rsid w:val="00FC2425"/>
    <w:rPr>
      <w:rFonts w:cs="Times New Roman"/>
      <w:b/>
      <w:i/>
      <w:kern w:val="3"/>
      <w:sz w:val="26"/>
      <w:lang w:eastAsia="zh-CN"/>
    </w:rPr>
  </w:style>
  <w:style w:type="character" w:customStyle="1" w:styleId="Heading6Char">
    <w:name w:val="Heading 6 Char"/>
    <w:basedOn w:val="DefaultParagraphFont"/>
    <w:link w:val="Heading6"/>
    <w:uiPriority w:val="99"/>
    <w:locked/>
    <w:rsid w:val="00FC2425"/>
    <w:rPr>
      <w:rFonts w:cs="Times New Roman"/>
      <w:b/>
      <w:kern w:val="3"/>
      <w:sz w:val="22"/>
      <w:lang w:eastAsia="zh-CN"/>
    </w:rPr>
  </w:style>
  <w:style w:type="character" w:customStyle="1" w:styleId="Heading7Char">
    <w:name w:val="Heading 7 Char"/>
    <w:basedOn w:val="DefaultParagraphFont"/>
    <w:link w:val="Heading7"/>
    <w:uiPriority w:val="99"/>
    <w:locked/>
    <w:rsid w:val="00FC2425"/>
    <w:rPr>
      <w:rFonts w:eastAsia="Times New Roman" w:cs="Times New Roman"/>
      <w:kern w:val="3"/>
      <w:sz w:val="24"/>
      <w:szCs w:val="24"/>
      <w:lang w:eastAsia="zh-CN"/>
    </w:rPr>
  </w:style>
  <w:style w:type="character" w:customStyle="1" w:styleId="Heading8Char">
    <w:name w:val="Heading 8 Char"/>
    <w:basedOn w:val="DefaultParagraphFont"/>
    <w:link w:val="Heading8"/>
    <w:uiPriority w:val="99"/>
    <w:locked/>
    <w:rsid w:val="00FC2425"/>
    <w:rPr>
      <w:rFonts w:cs="Times New Roman"/>
      <w:i/>
      <w:kern w:val="3"/>
      <w:sz w:val="24"/>
      <w:lang w:eastAsia="zh-CN"/>
    </w:rPr>
  </w:style>
  <w:style w:type="character" w:customStyle="1" w:styleId="Heading9Char">
    <w:name w:val="Heading 9 Char"/>
    <w:basedOn w:val="DefaultParagraphFont"/>
    <w:link w:val="Heading9"/>
    <w:uiPriority w:val="99"/>
    <w:locked/>
    <w:rsid w:val="00FC2425"/>
    <w:rPr>
      <w:rFonts w:ascii="Arial" w:hAnsi="Arial" w:cs="Times New Roman"/>
      <w:kern w:val="3"/>
      <w:sz w:val="22"/>
      <w:lang w:eastAsia="zh-CN"/>
    </w:rPr>
  </w:style>
  <w:style w:type="paragraph" w:styleId="Caption">
    <w:name w:val="caption"/>
    <w:basedOn w:val="Normal"/>
    <w:next w:val="Normal"/>
    <w:uiPriority w:val="99"/>
    <w:qFormat/>
    <w:rsid w:val="00FC2425"/>
    <w:pPr>
      <w:spacing w:before="120" w:after="120"/>
    </w:pPr>
    <w:rPr>
      <w:rFonts w:eastAsia="Times New Roman"/>
      <w:b/>
      <w:bCs/>
      <w:sz w:val="20"/>
    </w:rPr>
  </w:style>
  <w:style w:type="paragraph" w:styleId="Subtitle">
    <w:name w:val="Subtitle"/>
    <w:basedOn w:val="Normal"/>
    <w:link w:val="SubtitleChar"/>
    <w:uiPriority w:val="99"/>
    <w:qFormat/>
    <w:rsid w:val="00FC2425"/>
    <w:rPr>
      <w:rFonts w:eastAsia="Times New Roman"/>
      <w:sz w:val="28"/>
      <w:szCs w:val="24"/>
    </w:rPr>
  </w:style>
  <w:style w:type="character" w:customStyle="1" w:styleId="SubtitleChar">
    <w:name w:val="Subtitle Char"/>
    <w:basedOn w:val="DefaultParagraphFont"/>
    <w:link w:val="Subtitle"/>
    <w:uiPriority w:val="99"/>
    <w:locked/>
    <w:rsid w:val="00FC2425"/>
    <w:rPr>
      <w:rFonts w:eastAsia="Times New Roman" w:cs="Times New Roman"/>
      <w:kern w:val="3"/>
      <w:sz w:val="24"/>
      <w:szCs w:val="24"/>
      <w:lang w:eastAsia="zh-CN"/>
    </w:rPr>
  </w:style>
  <w:style w:type="character" w:styleId="Strong">
    <w:name w:val="Strong"/>
    <w:basedOn w:val="DefaultParagraphFont"/>
    <w:uiPriority w:val="99"/>
    <w:qFormat/>
    <w:rsid w:val="00FC2425"/>
    <w:rPr>
      <w:rFonts w:cs="Times New Roman"/>
      <w:b/>
      <w:bCs/>
    </w:rPr>
  </w:style>
  <w:style w:type="character" w:styleId="Emphasis">
    <w:name w:val="Emphasis"/>
    <w:basedOn w:val="DefaultParagraphFont"/>
    <w:uiPriority w:val="99"/>
    <w:qFormat/>
    <w:rsid w:val="00FC2425"/>
    <w:rPr>
      <w:rFonts w:cs="Times New Roman"/>
      <w:i/>
      <w:iCs/>
    </w:rPr>
  </w:style>
  <w:style w:type="paragraph" w:styleId="NoSpacing">
    <w:name w:val="No Spacing"/>
    <w:uiPriority w:val="99"/>
    <w:qFormat/>
    <w:rsid w:val="00FC2425"/>
    <w:pPr>
      <w:spacing w:after="120" w:line="288" w:lineRule="auto"/>
    </w:pPr>
    <w:rPr>
      <w:sz w:val="28"/>
    </w:rPr>
  </w:style>
  <w:style w:type="paragraph" w:styleId="ListParagraph">
    <w:name w:val="List Paragraph"/>
    <w:basedOn w:val="Normal"/>
    <w:uiPriority w:val="99"/>
    <w:qFormat/>
    <w:rsid w:val="00FC2425"/>
    <w:pPr>
      <w:ind w:left="720"/>
      <w:contextualSpacing/>
    </w:pPr>
    <w:rPr>
      <w:rFonts w:eastAsia="Times New Roman"/>
      <w:szCs w:val="24"/>
    </w:rPr>
  </w:style>
  <w:style w:type="paragraph" w:styleId="BodyText3">
    <w:name w:val="Body Text 3"/>
    <w:basedOn w:val="Normal"/>
    <w:link w:val="BodyText3Char"/>
    <w:uiPriority w:val="99"/>
    <w:rsid w:val="00A82C2F"/>
    <w:pPr>
      <w:spacing w:before="0" w:after="0" w:line="240" w:lineRule="auto"/>
      <w:jc w:val="both"/>
    </w:pPr>
    <w:rPr>
      <w:rFonts w:ascii=".VnTime" w:eastAsia="Times New Roman" w:hAnsi=".VnTime"/>
      <w:sz w:val="28"/>
      <w:szCs w:val="20"/>
    </w:rPr>
  </w:style>
  <w:style w:type="character" w:customStyle="1" w:styleId="BodyText3Char">
    <w:name w:val="Body Text 3 Char"/>
    <w:basedOn w:val="DefaultParagraphFont"/>
    <w:link w:val="BodyText3"/>
    <w:uiPriority w:val="99"/>
    <w:locked/>
    <w:rsid w:val="00A82C2F"/>
    <w:rPr>
      <w:rFonts w:ascii=".VnTime" w:hAnsi=".VnTime" w:cs="Times New Roman"/>
      <w:sz w:val="28"/>
    </w:rPr>
  </w:style>
  <w:style w:type="paragraph" w:styleId="Footer">
    <w:name w:val="footer"/>
    <w:basedOn w:val="Normal"/>
    <w:link w:val="FooterChar"/>
    <w:uiPriority w:val="99"/>
    <w:rsid w:val="00A82C2F"/>
    <w:pPr>
      <w:tabs>
        <w:tab w:val="center" w:pos="4320"/>
        <w:tab w:val="right" w:pos="8640"/>
      </w:tabs>
      <w:spacing w:before="0" w:after="0" w:line="240" w:lineRule="auto"/>
    </w:pPr>
    <w:rPr>
      <w:rFonts w:ascii=".VnTime" w:eastAsia="Times New Roman" w:hAnsi=".VnTime"/>
      <w:sz w:val="28"/>
      <w:szCs w:val="20"/>
    </w:rPr>
  </w:style>
  <w:style w:type="character" w:customStyle="1" w:styleId="FooterChar">
    <w:name w:val="Footer Char"/>
    <w:basedOn w:val="DefaultParagraphFont"/>
    <w:link w:val="Footer"/>
    <w:uiPriority w:val="99"/>
    <w:locked/>
    <w:rsid w:val="00A82C2F"/>
    <w:rPr>
      <w:rFonts w:ascii=".VnTime" w:hAnsi=".VnTime" w:cs="Times New Roman"/>
      <w:sz w:val="28"/>
    </w:rPr>
  </w:style>
  <w:style w:type="character" w:styleId="PageNumber">
    <w:name w:val="page number"/>
    <w:basedOn w:val="DefaultParagraphFont"/>
    <w:uiPriority w:val="99"/>
    <w:rsid w:val="00A82C2F"/>
    <w:rPr>
      <w:rFonts w:cs="Times New Roman"/>
    </w:rPr>
  </w:style>
  <w:style w:type="paragraph" w:styleId="BlockText">
    <w:name w:val="Block Text"/>
    <w:basedOn w:val="Normal"/>
    <w:uiPriority w:val="99"/>
    <w:rsid w:val="00CC4D2B"/>
    <w:pPr>
      <w:spacing w:before="0" w:after="120" w:line="240" w:lineRule="auto"/>
      <w:ind w:left="357" w:right="-28"/>
      <w:jc w:val="both"/>
    </w:pPr>
    <w:rPr>
      <w:rFonts w:ascii=".VnTime" w:eastAsia="Times New Roman" w:hAnsi=".VnTime"/>
      <w:sz w:val="22"/>
      <w:szCs w:val="20"/>
    </w:rPr>
  </w:style>
  <w:style w:type="paragraph" w:styleId="BodyTextIndent3">
    <w:name w:val="Body Text Indent 3"/>
    <w:basedOn w:val="Normal"/>
    <w:link w:val="BodyTextIndent3Char"/>
    <w:uiPriority w:val="99"/>
    <w:semiHidden/>
    <w:rsid w:val="00CC4D2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C4D2B"/>
    <w:rPr>
      <w:rFonts w:eastAsia="Times New Roman" w:cs="Times New Roman"/>
      <w:sz w:val="16"/>
      <w:szCs w:val="16"/>
    </w:rPr>
  </w:style>
  <w:style w:type="paragraph" w:styleId="BalloonText">
    <w:name w:val="Balloon Text"/>
    <w:basedOn w:val="Normal"/>
    <w:link w:val="BalloonTextChar"/>
    <w:uiPriority w:val="99"/>
    <w:semiHidden/>
    <w:rsid w:val="00CC4D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D2B"/>
    <w:rPr>
      <w:rFonts w:ascii="Tahoma" w:hAnsi="Tahoma" w:cs="Tahoma"/>
      <w:sz w:val="16"/>
      <w:szCs w:val="16"/>
    </w:rPr>
  </w:style>
  <w:style w:type="paragraph" w:styleId="NormalWeb">
    <w:name w:val="Normal (Web)"/>
    <w:basedOn w:val="Normal"/>
    <w:uiPriority w:val="99"/>
    <w:semiHidden/>
    <w:rsid w:val="00C95391"/>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rsid w:val="00760435"/>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760435"/>
    <w:rPr>
      <w:rFonts w:eastAsia="Times New Roman" w:cs="Times New Roman"/>
    </w:rPr>
  </w:style>
  <w:style w:type="table" w:styleId="TableGrid">
    <w:name w:val="Table Grid"/>
    <w:basedOn w:val="TableNormal"/>
    <w:uiPriority w:val="99"/>
    <w:rsid w:val="00E537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mmarytitle-newsdetail">
    <w:name w:val="summarytitle-newsdetail"/>
    <w:basedOn w:val="Normal"/>
    <w:uiPriority w:val="99"/>
    <w:rsid w:val="00556C80"/>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B94A66"/>
    <w:rPr>
      <w:rFonts w:cs="Times New Roman"/>
      <w:color w:val="0000FF"/>
      <w:u w:val="single"/>
    </w:rPr>
  </w:style>
  <w:style w:type="paragraph" w:styleId="Header">
    <w:name w:val="header"/>
    <w:basedOn w:val="Normal"/>
    <w:link w:val="HeaderChar"/>
    <w:uiPriority w:val="99"/>
    <w:rsid w:val="00723803"/>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723803"/>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28380">
      <w:marLeft w:val="0"/>
      <w:marRight w:val="0"/>
      <w:marTop w:val="0"/>
      <w:marBottom w:val="0"/>
      <w:divBdr>
        <w:top w:val="none" w:sz="0" w:space="0" w:color="auto"/>
        <w:left w:val="none" w:sz="0" w:space="0" w:color="auto"/>
        <w:bottom w:val="none" w:sz="0" w:space="0" w:color="auto"/>
        <w:right w:val="none" w:sz="0" w:space="0" w:color="auto"/>
      </w:divBdr>
      <w:divsChild>
        <w:div w:id="1416628397">
          <w:marLeft w:val="772"/>
          <w:marRight w:val="0"/>
          <w:marTop w:val="225"/>
          <w:marBottom w:val="0"/>
          <w:divBdr>
            <w:top w:val="single" w:sz="6" w:space="6" w:color="FFFF00"/>
            <w:left w:val="none" w:sz="0" w:space="0" w:color="auto"/>
            <w:bottom w:val="dotted" w:sz="6" w:space="24" w:color="006699"/>
            <w:right w:val="none" w:sz="0" w:space="0" w:color="auto"/>
          </w:divBdr>
          <w:divsChild>
            <w:div w:id="1416628382">
              <w:marLeft w:val="0"/>
              <w:marRight w:val="0"/>
              <w:marTop w:val="0"/>
              <w:marBottom w:val="0"/>
              <w:divBdr>
                <w:top w:val="dotted" w:sz="6" w:space="6" w:color="006699"/>
                <w:left w:val="none" w:sz="0" w:space="0" w:color="auto"/>
                <w:bottom w:val="none" w:sz="0" w:space="0" w:color="auto"/>
                <w:right w:val="none" w:sz="0" w:space="0" w:color="auto"/>
              </w:divBdr>
            </w:div>
            <w:div w:id="1416628384">
              <w:marLeft w:val="0"/>
              <w:marRight w:val="0"/>
              <w:marTop w:val="0"/>
              <w:marBottom w:val="0"/>
              <w:divBdr>
                <w:top w:val="none" w:sz="0" w:space="0" w:color="auto"/>
                <w:left w:val="none" w:sz="0" w:space="0" w:color="auto"/>
                <w:bottom w:val="dotted" w:sz="6" w:space="6" w:color="006699"/>
                <w:right w:val="none" w:sz="0" w:space="0" w:color="auto"/>
              </w:divBdr>
            </w:div>
            <w:div w:id="1416628395">
              <w:marLeft w:val="0"/>
              <w:marRight w:val="0"/>
              <w:marTop w:val="0"/>
              <w:marBottom w:val="0"/>
              <w:divBdr>
                <w:top w:val="none" w:sz="0" w:space="0" w:color="auto"/>
                <w:left w:val="none" w:sz="0" w:space="0" w:color="auto"/>
                <w:bottom w:val="dotted" w:sz="6" w:space="0" w:color="006699"/>
                <w:right w:val="none" w:sz="0" w:space="0" w:color="auto"/>
              </w:divBdr>
            </w:div>
          </w:divsChild>
        </w:div>
        <w:div w:id="1416628398">
          <w:marLeft w:val="154"/>
          <w:marRight w:val="772"/>
          <w:marTop w:val="75"/>
          <w:marBottom w:val="0"/>
          <w:divBdr>
            <w:top w:val="none" w:sz="0" w:space="0" w:color="auto"/>
            <w:left w:val="none" w:sz="0" w:space="0" w:color="auto"/>
            <w:bottom w:val="dotted" w:sz="6" w:space="12" w:color="006699"/>
            <w:right w:val="none" w:sz="0" w:space="0" w:color="auto"/>
          </w:divBdr>
          <w:divsChild>
            <w:div w:id="14166283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16628383">
      <w:marLeft w:val="0"/>
      <w:marRight w:val="0"/>
      <w:marTop w:val="0"/>
      <w:marBottom w:val="0"/>
      <w:divBdr>
        <w:top w:val="none" w:sz="0" w:space="0" w:color="auto"/>
        <w:left w:val="none" w:sz="0" w:space="0" w:color="auto"/>
        <w:bottom w:val="none" w:sz="0" w:space="0" w:color="auto"/>
        <w:right w:val="none" w:sz="0" w:space="0" w:color="auto"/>
      </w:divBdr>
    </w:div>
    <w:div w:id="1416628386">
      <w:marLeft w:val="0"/>
      <w:marRight w:val="0"/>
      <w:marTop w:val="0"/>
      <w:marBottom w:val="0"/>
      <w:divBdr>
        <w:top w:val="none" w:sz="0" w:space="0" w:color="auto"/>
        <w:left w:val="none" w:sz="0" w:space="0" w:color="auto"/>
        <w:bottom w:val="none" w:sz="0" w:space="0" w:color="auto"/>
        <w:right w:val="none" w:sz="0" w:space="0" w:color="auto"/>
      </w:divBdr>
    </w:div>
    <w:div w:id="1416628387">
      <w:marLeft w:val="0"/>
      <w:marRight w:val="0"/>
      <w:marTop w:val="0"/>
      <w:marBottom w:val="0"/>
      <w:divBdr>
        <w:top w:val="none" w:sz="0" w:space="0" w:color="auto"/>
        <w:left w:val="none" w:sz="0" w:space="0" w:color="auto"/>
        <w:bottom w:val="none" w:sz="0" w:space="0" w:color="auto"/>
        <w:right w:val="none" w:sz="0" w:space="0" w:color="auto"/>
      </w:divBdr>
    </w:div>
    <w:div w:id="1416628388">
      <w:marLeft w:val="0"/>
      <w:marRight w:val="0"/>
      <w:marTop w:val="0"/>
      <w:marBottom w:val="0"/>
      <w:divBdr>
        <w:top w:val="none" w:sz="0" w:space="0" w:color="auto"/>
        <w:left w:val="none" w:sz="0" w:space="0" w:color="auto"/>
        <w:bottom w:val="none" w:sz="0" w:space="0" w:color="auto"/>
        <w:right w:val="none" w:sz="0" w:space="0" w:color="auto"/>
      </w:divBdr>
    </w:div>
    <w:div w:id="1416628389">
      <w:marLeft w:val="0"/>
      <w:marRight w:val="0"/>
      <w:marTop w:val="0"/>
      <w:marBottom w:val="0"/>
      <w:divBdr>
        <w:top w:val="none" w:sz="0" w:space="0" w:color="auto"/>
        <w:left w:val="none" w:sz="0" w:space="0" w:color="auto"/>
        <w:bottom w:val="none" w:sz="0" w:space="0" w:color="auto"/>
        <w:right w:val="none" w:sz="0" w:space="0" w:color="auto"/>
      </w:divBdr>
    </w:div>
    <w:div w:id="1416628391">
      <w:marLeft w:val="0"/>
      <w:marRight w:val="0"/>
      <w:marTop w:val="0"/>
      <w:marBottom w:val="0"/>
      <w:divBdr>
        <w:top w:val="none" w:sz="0" w:space="0" w:color="auto"/>
        <w:left w:val="none" w:sz="0" w:space="0" w:color="auto"/>
        <w:bottom w:val="none" w:sz="0" w:space="0" w:color="auto"/>
        <w:right w:val="none" w:sz="0" w:space="0" w:color="auto"/>
      </w:divBdr>
    </w:div>
    <w:div w:id="1416628393">
      <w:marLeft w:val="0"/>
      <w:marRight w:val="0"/>
      <w:marTop w:val="0"/>
      <w:marBottom w:val="0"/>
      <w:divBdr>
        <w:top w:val="none" w:sz="0" w:space="0" w:color="auto"/>
        <w:left w:val="none" w:sz="0" w:space="0" w:color="auto"/>
        <w:bottom w:val="none" w:sz="0" w:space="0" w:color="auto"/>
        <w:right w:val="none" w:sz="0" w:space="0" w:color="auto"/>
      </w:divBdr>
    </w:div>
    <w:div w:id="1416628394">
      <w:marLeft w:val="0"/>
      <w:marRight w:val="0"/>
      <w:marTop w:val="0"/>
      <w:marBottom w:val="0"/>
      <w:divBdr>
        <w:top w:val="none" w:sz="0" w:space="0" w:color="auto"/>
        <w:left w:val="none" w:sz="0" w:space="0" w:color="auto"/>
        <w:bottom w:val="none" w:sz="0" w:space="0" w:color="auto"/>
        <w:right w:val="none" w:sz="0" w:space="0" w:color="auto"/>
      </w:divBdr>
    </w:div>
    <w:div w:id="1416628396">
      <w:marLeft w:val="0"/>
      <w:marRight w:val="0"/>
      <w:marTop w:val="0"/>
      <w:marBottom w:val="0"/>
      <w:divBdr>
        <w:top w:val="none" w:sz="0" w:space="0" w:color="auto"/>
        <w:left w:val="none" w:sz="0" w:space="0" w:color="auto"/>
        <w:bottom w:val="none" w:sz="0" w:space="0" w:color="auto"/>
        <w:right w:val="none" w:sz="0" w:space="0" w:color="auto"/>
      </w:divBdr>
    </w:div>
    <w:div w:id="1416628399">
      <w:marLeft w:val="0"/>
      <w:marRight w:val="0"/>
      <w:marTop w:val="0"/>
      <w:marBottom w:val="0"/>
      <w:divBdr>
        <w:top w:val="none" w:sz="0" w:space="0" w:color="auto"/>
        <w:left w:val="none" w:sz="0" w:space="0" w:color="auto"/>
        <w:bottom w:val="none" w:sz="0" w:space="0" w:color="auto"/>
        <w:right w:val="none" w:sz="0" w:space="0" w:color="auto"/>
      </w:divBdr>
      <w:divsChild>
        <w:div w:id="1416628381">
          <w:marLeft w:val="300"/>
          <w:marRight w:val="750"/>
          <w:marTop w:val="150"/>
          <w:marBottom w:val="75"/>
          <w:divBdr>
            <w:top w:val="single" w:sz="6" w:space="8" w:color="F3F3F3"/>
            <w:left w:val="single" w:sz="6" w:space="8" w:color="F3F3F3"/>
            <w:bottom w:val="single" w:sz="6" w:space="4" w:color="F3F3F3"/>
            <w:right w:val="single" w:sz="6" w:space="4" w:color="F3F3F3"/>
          </w:divBdr>
          <w:divsChild>
            <w:div w:id="1416628385">
              <w:marLeft w:val="0"/>
              <w:marRight w:val="0"/>
              <w:marTop w:val="0"/>
              <w:marBottom w:val="0"/>
              <w:divBdr>
                <w:top w:val="none" w:sz="0" w:space="0" w:color="auto"/>
                <w:left w:val="none" w:sz="0" w:space="0" w:color="auto"/>
                <w:bottom w:val="none" w:sz="0" w:space="0" w:color="auto"/>
                <w:right w:val="none" w:sz="0" w:space="0" w:color="auto"/>
              </w:divBdr>
            </w:div>
          </w:divsChild>
        </w:div>
        <w:div w:id="1416628392">
          <w:marLeft w:val="0"/>
          <w:marRight w:val="0"/>
          <w:marTop w:val="90"/>
          <w:marBottom w:val="210"/>
          <w:divBdr>
            <w:top w:val="single" w:sz="6" w:space="6" w:color="C2EBD1"/>
            <w:left w:val="single" w:sz="6" w:space="11" w:color="C2EBD1"/>
            <w:bottom w:val="single" w:sz="6" w:space="6" w:color="C2EBD1"/>
            <w:right w:val="single" w:sz="6" w:space="11" w:color="C2EBD1"/>
          </w:divBdr>
        </w:div>
      </w:divsChild>
    </w:div>
    <w:div w:id="1416628400">
      <w:marLeft w:val="0"/>
      <w:marRight w:val="0"/>
      <w:marTop w:val="0"/>
      <w:marBottom w:val="0"/>
      <w:divBdr>
        <w:top w:val="none" w:sz="0" w:space="0" w:color="auto"/>
        <w:left w:val="none" w:sz="0" w:space="0" w:color="auto"/>
        <w:bottom w:val="none" w:sz="0" w:space="0" w:color="auto"/>
        <w:right w:val="none" w:sz="0" w:space="0" w:color="auto"/>
      </w:divBdr>
    </w:div>
    <w:div w:id="1416628401">
      <w:marLeft w:val="0"/>
      <w:marRight w:val="0"/>
      <w:marTop w:val="0"/>
      <w:marBottom w:val="0"/>
      <w:divBdr>
        <w:top w:val="none" w:sz="0" w:space="0" w:color="auto"/>
        <w:left w:val="none" w:sz="0" w:space="0" w:color="auto"/>
        <w:bottom w:val="none" w:sz="0" w:space="0" w:color="auto"/>
        <w:right w:val="none" w:sz="0" w:space="0" w:color="auto"/>
      </w:divBdr>
    </w:div>
    <w:div w:id="141662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nvanaz.com/yeu-cau-ngoai-canh-cua-cay-hoa-cuc.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7160</Words>
  <Characters>40813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MỞ ĐẦU</vt:lpstr>
    </vt:vector>
  </TitlesOfParts>
  <Company>Microsoft</Company>
  <LinksUpToDate>false</LinksUpToDate>
  <CharactersWithSpaces>47878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MỞ ĐẦU</dc:title>
  <dc:creator>Thao</dc:creator>
  <cp:lastModifiedBy>AutoBVT</cp:lastModifiedBy>
  <cp:revision>2</cp:revision>
  <cp:lastPrinted>2018-09-04T08:51:00Z</cp:lastPrinted>
  <dcterms:created xsi:type="dcterms:W3CDTF">2018-10-31T02:16:00Z</dcterms:created>
  <dcterms:modified xsi:type="dcterms:W3CDTF">2018-10-31T02:16:00Z</dcterms:modified>
</cp:coreProperties>
</file>