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D0" w:rsidRPr="00BC23D0" w:rsidRDefault="00BC23D0" w:rsidP="00BC23D0">
      <w:pPr>
        <w:spacing w:after="0" w:line="240" w:lineRule="auto"/>
        <w:jc w:val="both"/>
        <w:rPr>
          <w:rFonts w:ascii="Times New Roman" w:hAnsi="Times New Roman" w:cs="Times New Roman"/>
          <w:b/>
          <w:sz w:val="27"/>
          <w:szCs w:val="27"/>
        </w:rPr>
      </w:pPr>
      <w:r w:rsidRPr="00BC23D0">
        <w:rPr>
          <w:rFonts w:ascii="Times New Roman" w:hAnsi="Times New Roman" w:cs="Times New Roman"/>
          <w:b/>
          <w:sz w:val="27"/>
          <w:szCs w:val="27"/>
        </w:rPr>
        <w:t>HỘI ĐỒNG NHÂN DÂN</w:t>
      </w:r>
      <w:r w:rsidRPr="00BC23D0">
        <w:rPr>
          <w:rFonts w:ascii="Times New Roman" w:hAnsi="Times New Roman" w:cs="Times New Roman"/>
          <w:b/>
          <w:sz w:val="27"/>
          <w:szCs w:val="27"/>
        </w:rPr>
        <w:tab/>
        <w:t xml:space="preserve"> CỘNG HÒA XÃ HỘI CHỦ NGHĨA VIỆT NAM</w:t>
      </w:r>
    </w:p>
    <w:p w:rsidR="00BC23D0" w:rsidRPr="00BC23D0" w:rsidRDefault="00BC23D0" w:rsidP="00BC23D0">
      <w:pPr>
        <w:spacing w:after="0" w:line="240" w:lineRule="auto"/>
        <w:jc w:val="both"/>
        <w:rPr>
          <w:rFonts w:ascii="Times New Roman" w:hAnsi="Times New Roman" w:cs="Times New Roman"/>
          <w:b/>
          <w:sz w:val="27"/>
          <w:szCs w:val="27"/>
        </w:rPr>
      </w:pPr>
      <w:r w:rsidRPr="00BC23D0">
        <w:rPr>
          <w:rFonts w:ascii="Times New Roman" w:hAnsi="Times New Roman" w:cs="Times New Roman"/>
          <w:b/>
          <w:sz w:val="27"/>
          <w:szCs w:val="27"/>
        </w:rPr>
        <w:t xml:space="preserve"> THỊ XÃ HƯƠNG TRÀ </w:t>
      </w:r>
      <w:r w:rsidRPr="00BC23D0">
        <w:rPr>
          <w:rFonts w:ascii="Times New Roman" w:hAnsi="Times New Roman" w:cs="Times New Roman"/>
          <w:b/>
          <w:sz w:val="27"/>
          <w:szCs w:val="27"/>
        </w:rPr>
        <w:tab/>
        <w:t xml:space="preserve">                             Độc lập - Tự do - Hạnh phúc</w:t>
      </w:r>
    </w:p>
    <w:p w:rsidR="00BC23D0" w:rsidRPr="00BC23D0" w:rsidRDefault="00BC23D0" w:rsidP="00BC23D0">
      <w:pPr>
        <w:spacing w:after="0" w:line="240" w:lineRule="auto"/>
        <w:jc w:val="both"/>
        <w:rPr>
          <w:rFonts w:ascii="Times New Roman" w:hAnsi="Times New Roman" w:cs="Times New Roman"/>
          <w:sz w:val="12"/>
          <w:szCs w:val="28"/>
        </w:rPr>
      </w:pPr>
      <w:r w:rsidRPr="00BC23D0">
        <w:rPr>
          <w:rFonts w:ascii="Times New Roman" w:hAnsi="Times New Roman" w:cs="Times New Roman"/>
          <w:noProof/>
          <w:sz w:val="27"/>
          <w:szCs w:val="27"/>
        </w:rPr>
        <mc:AlternateContent>
          <mc:Choice Requires="wps">
            <w:drawing>
              <wp:anchor distT="4294967294" distB="4294967294" distL="114300" distR="114300" simplePos="0" relativeHeight="251660288" behindDoc="0" locked="0" layoutInCell="1" allowOverlap="1" wp14:anchorId="3ACF530D" wp14:editId="3EB1EDCB">
                <wp:simplePos x="0" y="0"/>
                <wp:positionH relativeFrom="column">
                  <wp:posOffset>378460</wp:posOffset>
                </wp:positionH>
                <wp:positionV relativeFrom="paragraph">
                  <wp:posOffset>1269</wp:posOffset>
                </wp:positionV>
                <wp:extent cx="1108075" cy="0"/>
                <wp:effectExtent l="0" t="0" r="158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pt,.1pt" to="11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5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MsXaRPM4zo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"/>
            </w:pict>
          </mc:Fallback>
        </mc:AlternateContent>
      </w:r>
      <w:r w:rsidRPr="00BC23D0">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4AFC56F1" wp14:editId="4DA03F5B">
                <wp:simplePos x="0" y="0"/>
                <wp:positionH relativeFrom="column">
                  <wp:posOffset>3091815</wp:posOffset>
                </wp:positionH>
                <wp:positionV relativeFrom="paragraph">
                  <wp:posOffset>12699</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3.45pt,1pt" to="40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"/>
            </w:pict>
          </mc:Fallback>
        </mc:AlternateContent>
      </w:r>
      <w:r w:rsidRPr="00BC23D0">
        <w:rPr>
          <w:rFonts w:ascii="Times New Roman" w:hAnsi="Times New Roman" w:cs="Times New Roman"/>
          <w:szCs w:val="28"/>
        </w:rPr>
        <w:t xml:space="preserve">   </w:t>
      </w:r>
    </w:p>
    <w:p w:rsidR="00BC23D0" w:rsidRPr="00BC23D0" w:rsidRDefault="00BC23D0" w:rsidP="00BC23D0">
      <w:pPr>
        <w:spacing w:after="0" w:line="240" w:lineRule="auto"/>
        <w:jc w:val="both"/>
        <w:rPr>
          <w:rFonts w:ascii="Times New Roman" w:hAnsi="Times New Roman" w:cs="Times New Roman"/>
          <w:i/>
          <w:iCs/>
          <w:sz w:val="28"/>
          <w:szCs w:val="28"/>
        </w:rPr>
      </w:pPr>
      <w:r w:rsidRPr="00BC23D0">
        <w:rPr>
          <w:rFonts w:ascii="Times New Roman" w:hAnsi="Times New Roman" w:cs="Times New Roman"/>
          <w:sz w:val="28"/>
          <w:szCs w:val="28"/>
        </w:rPr>
        <w:t xml:space="preserve">   Số:    </w:t>
      </w:r>
      <w:r w:rsidR="00BE4773">
        <w:rPr>
          <w:rFonts w:ascii="Times New Roman" w:hAnsi="Times New Roman" w:cs="Times New Roman"/>
          <w:sz w:val="28"/>
          <w:szCs w:val="28"/>
        </w:rPr>
        <w:t xml:space="preserve">   </w:t>
      </w:r>
      <w:r w:rsidRPr="00BC23D0">
        <w:rPr>
          <w:rFonts w:ascii="Times New Roman" w:hAnsi="Times New Roman" w:cs="Times New Roman"/>
          <w:sz w:val="28"/>
          <w:szCs w:val="28"/>
        </w:rPr>
        <w:t xml:space="preserve"> </w:t>
      </w:r>
      <w:r w:rsidR="00BE4773">
        <w:rPr>
          <w:rFonts w:ascii="Times New Roman" w:hAnsi="Times New Roman" w:cs="Times New Roman"/>
          <w:sz w:val="28"/>
          <w:szCs w:val="28"/>
        </w:rPr>
        <w:t xml:space="preserve">   /BC-KTXH                    </w:t>
      </w:r>
      <w:r w:rsidRPr="00BC23D0">
        <w:rPr>
          <w:rFonts w:ascii="Times New Roman" w:hAnsi="Times New Roman" w:cs="Times New Roman"/>
          <w:i/>
          <w:iCs/>
          <w:sz w:val="28"/>
          <w:szCs w:val="28"/>
        </w:rPr>
        <w:t>Hương Trà, ngày         tháng      năm 2020</w:t>
      </w:r>
    </w:p>
    <w:p w:rsidR="00BC23D0" w:rsidRPr="00BC23D0" w:rsidRDefault="00BC23D0" w:rsidP="00BC23D0">
      <w:pPr>
        <w:spacing w:after="0" w:line="240" w:lineRule="auto"/>
        <w:jc w:val="center"/>
        <w:rPr>
          <w:rFonts w:ascii="Times New Roman" w:hAnsi="Times New Roman" w:cs="Times New Roman"/>
          <w:b/>
          <w:sz w:val="28"/>
          <w:szCs w:val="28"/>
        </w:rPr>
      </w:pPr>
    </w:p>
    <w:p w:rsidR="00BC23D0" w:rsidRPr="00BC23D0" w:rsidRDefault="00BC23D0" w:rsidP="00BC23D0">
      <w:pPr>
        <w:spacing w:after="0" w:line="240" w:lineRule="auto"/>
        <w:jc w:val="center"/>
        <w:rPr>
          <w:rFonts w:ascii="Times New Roman" w:hAnsi="Times New Roman" w:cs="Times New Roman"/>
          <w:b/>
          <w:sz w:val="30"/>
          <w:szCs w:val="30"/>
        </w:rPr>
      </w:pPr>
      <w:r w:rsidRPr="00BC23D0">
        <w:rPr>
          <w:rFonts w:ascii="Times New Roman" w:hAnsi="Times New Roman" w:cs="Times New Roman"/>
          <w:b/>
          <w:sz w:val="30"/>
          <w:szCs w:val="30"/>
        </w:rPr>
        <w:t>BÁO CÁO</w:t>
      </w:r>
    </w:p>
    <w:p w:rsidR="00BC23D0" w:rsidRPr="00BC23D0" w:rsidRDefault="00BC23D0" w:rsidP="00BC23D0">
      <w:pPr>
        <w:spacing w:after="0" w:line="240" w:lineRule="auto"/>
        <w:jc w:val="center"/>
        <w:rPr>
          <w:rFonts w:ascii="Times New Roman" w:hAnsi="Times New Roman" w:cs="Times New Roman"/>
          <w:b/>
          <w:szCs w:val="28"/>
        </w:rPr>
      </w:pPr>
      <w:r w:rsidRPr="00BC23D0">
        <w:rPr>
          <w:rFonts w:ascii="Times New Roman" w:hAnsi="Times New Roman" w:cs="Times New Roman"/>
          <w:noProof/>
          <w:sz w:val="28"/>
          <w:szCs w:val="28"/>
        </w:rPr>
        <mc:AlternateContent>
          <mc:Choice Requires="wps">
            <w:drawing>
              <wp:anchor distT="4294967294" distB="4294967294" distL="114300" distR="114300" simplePos="0" relativeHeight="251661312" behindDoc="0" locked="0" layoutInCell="1" allowOverlap="1" wp14:anchorId="38403D8C" wp14:editId="1385F1F0">
                <wp:simplePos x="0" y="0"/>
                <wp:positionH relativeFrom="column">
                  <wp:posOffset>2057400</wp:posOffset>
                </wp:positionH>
                <wp:positionV relativeFrom="paragraph">
                  <wp:posOffset>256539</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20.2pt" to="32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"/>
            </w:pict>
          </mc:Fallback>
        </mc:AlternateContent>
      </w:r>
      <w:r w:rsidRPr="00BC23D0">
        <w:rPr>
          <w:rFonts w:ascii="Times New Roman" w:hAnsi="Times New Roman" w:cs="Times New Roman"/>
          <w:b/>
          <w:sz w:val="28"/>
          <w:szCs w:val="28"/>
        </w:rPr>
        <w:t>Thẩm tra tổng quyết toán ngân sách nhà nước thị xã năm 2019</w:t>
      </w:r>
    </w:p>
    <w:p w:rsidR="00BC23D0" w:rsidRPr="00BC23D0" w:rsidRDefault="00BC23D0" w:rsidP="00BC23D0">
      <w:pPr>
        <w:spacing w:before="60" w:after="60" w:line="240" w:lineRule="auto"/>
        <w:ind w:firstLine="567"/>
        <w:jc w:val="both"/>
        <w:rPr>
          <w:rFonts w:ascii="Times New Roman" w:hAnsi="Times New Roman" w:cs="Times New Roman"/>
          <w:szCs w:val="28"/>
        </w:rPr>
      </w:pPr>
    </w:p>
    <w:p w:rsidR="00BC23D0" w:rsidRPr="00BC23D0" w:rsidRDefault="00BC23D0" w:rsidP="00BC23D0">
      <w:pPr>
        <w:spacing w:before="60" w:after="60" w:line="240" w:lineRule="auto"/>
        <w:ind w:firstLine="567"/>
        <w:jc w:val="both"/>
        <w:rPr>
          <w:rFonts w:ascii="Times New Roman" w:hAnsi="Times New Roman" w:cs="Times New Roman"/>
          <w:sz w:val="28"/>
          <w:szCs w:val="28"/>
        </w:rPr>
      </w:pPr>
      <w:r w:rsidRPr="00BC23D0">
        <w:rPr>
          <w:rFonts w:ascii="Times New Roman" w:hAnsi="Times New Roman" w:cs="Times New Roman"/>
          <w:sz w:val="28"/>
          <w:szCs w:val="28"/>
        </w:rPr>
        <w:t xml:space="preserve">Căn cứ Nghị quyết số 34/NQ-HĐND ngày 14/12/2018 của HĐND thị xã khóa VI, kỳ họp thứ 7 về dự toán ngân sách nhà nước thị xã năm 2019, Ban Kinh tế - Xã hội HĐND thẩm tra báo cáo của UBND thị xã về tổng quyết toán ngân sách nhà nước thị xã năm 2019, kết quả như sau: </w:t>
      </w:r>
    </w:p>
    <w:p w:rsidR="00BC23D0" w:rsidRPr="00BC23D0" w:rsidRDefault="00BC23D0" w:rsidP="00BC23D0">
      <w:pPr>
        <w:spacing w:before="60" w:after="60" w:line="240" w:lineRule="auto"/>
        <w:ind w:firstLine="567"/>
        <w:jc w:val="both"/>
        <w:rPr>
          <w:rFonts w:ascii="Times New Roman" w:hAnsi="Times New Roman" w:cs="Times New Roman"/>
          <w:b/>
          <w:sz w:val="28"/>
          <w:szCs w:val="28"/>
        </w:rPr>
      </w:pPr>
      <w:r w:rsidRPr="00BC23D0">
        <w:rPr>
          <w:rFonts w:ascii="Times New Roman" w:hAnsi="Times New Roman" w:cs="Times New Roman"/>
          <w:b/>
          <w:sz w:val="28"/>
          <w:szCs w:val="28"/>
        </w:rPr>
        <w:t>I. Về dự toán thu, chi ngân sách địa phương năm 2019</w:t>
      </w:r>
    </w:p>
    <w:p w:rsidR="00BC23D0" w:rsidRPr="00BC23D0" w:rsidRDefault="00BC23D0" w:rsidP="00BC23D0">
      <w:pPr>
        <w:spacing w:before="60" w:after="60" w:line="240" w:lineRule="auto"/>
        <w:ind w:firstLine="720"/>
        <w:jc w:val="both"/>
        <w:rPr>
          <w:rFonts w:ascii="Times New Roman" w:hAnsi="Times New Roman" w:cs="Times New Roman"/>
          <w:b/>
          <w:bCs/>
          <w:sz w:val="28"/>
          <w:szCs w:val="28"/>
        </w:rPr>
      </w:pPr>
      <w:r w:rsidRPr="00BC23D0">
        <w:rPr>
          <w:rFonts w:ascii="Times New Roman" w:hAnsi="Times New Roman" w:cs="Times New Roman"/>
          <w:b/>
          <w:bCs/>
          <w:sz w:val="28"/>
          <w:szCs w:val="28"/>
        </w:rPr>
        <w:t>1. Tổng thu ngân sách thị xã; xã</w:t>
      </w:r>
      <w:r w:rsidR="00CA2EC9">
        <w:rPr>
          <w:rFonts w:ascii="Times New Roman" w:hAnsi="Times New Roman" w:cs="Times New Roman"/>
          <w:b/>
          <w:bCs/>
          <w:sz w:val="28"/>
          <w:szCs w:val="28"/>
        </w:rPr>
        <w:t xml:space="preserve">, </w:t>
      </w:r>
      <w:r w:rsidR="00CA2EC9" w:rsidRPr="00BC23D0">
        <w:rPr>
          <w:rFonts w:ascii="Times New Roman" w:hAnsi="Times New Roman" w:cs="Times New Roman"/>
          <w:b/>
          <w:bCs/>
          <w:sz w:val="28"/>
          <w:szCs w:val="28"/>
        </w:rPr>
        <w:t>phường</w:t>
      </w:r>
      <w:r w:rsidRPr="00BC23D0">
        <w:rPr>
          <w:rFonts w:ascii="Times New Roman" w:hAnsi="Times New Roman" w:cs="Times New Roman"/>
          <w:b/>
          <w:bCs/>
          <w:sz w:val="28"/>
          <w:szCs w:val="28"/>
        </w:rPr>
        <w:t>:                    288,280 tỷ</w:t>
      </w:r>
      <w:r w:rsidRPr="00BC23D0">
        <w:rPr>
          <w:rFonts w:ascii="Times New Roman" w:hAnsi="Times New Roman" w:cs="Times New Roman"/>
          <w:b/>
          <w:bCs/>
          <w:i/>
          <w:sz w:val="28"/>
          <w:szCs w:val="28"/>
        </w:rPr>
        <w:t xml:space="preserve"> </w:t>
      </w:r>
      <w:r w:rsidRPr="00BC23D0">
        <w:rPr>
          <w:rFonts w:ascii="Times New Roman" w:hAnsi="Times New Roman" w:cs="Times New Roman"/>
          <w:b/>
          <w:bCs/>
          <w:sz w:val="28"/>
          <w:szCs w:val="28"/>
        </w:rPr>
        <w:t>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Trong đó:</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Các khoản giao thị xã thu:        </w:t>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t>163,030 tỷ</w:t>
      </w:r>
      <w:r w:rsidRPr="00BC23D0">
        <w:rPr>
          <w:rFonts w:ascii="Times New Roman" w:hAnsi="Times New Roman" w:cs="Times New Roman"/>
          <w:i/>
          <w:sz w:val="28"/>
          <w:szCs w:val="28"/>
        </w:rPr>
        <w:t xml:space="preserve"> </w:t>
      </w:r>
      <w:r w:rsidRPr="00BC23D0">
        <w:rPr>
          <w:rFonts w:ascii="Times New Roman" w:hAnsi="Times New Roman" w:cs="Times New Roman"/>
          <w:sz w:val="28"/>
          <w:szCs w:val="28"/>
        </w:rPr>
        <w:t>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Các khoản Cục Thuế trực tiếp thu: </w:t>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t>123,450 tỷ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Các khoản thu để lại quản lý qua ngân sách:                       1,8 tỷ</w:t>
      </w:r>
      <w:r w:rsidRPr="00BC23D0">
        <w:rPr>
          <w:rFonts w:ascii="Times New Roman" w:hAnsi="Times New Roman" w:cs="Times New Roman"/>
          <w:i/>
          <w:sz w:val="28"/>
          <w:szCs w:val="28"/>
        </w:rPr>
        <w:t xml:space="preserve"> </w:t>
      </w:r>
      <w:r w:rsidRPr="00BC23D0">
        <w:rPr>
          <w:rFonts w:ascii="Times New Roman" w:hAnsi="Times New Roman" w:cs="Times New Roman"/>
          <w:sz w:val="28"/>
          <w:szCs w:val="28"/>
        </w:rPr>
        <w:t>đồng</w:t>
      </w:r>
    </w:p>
    <w:p w:rsidR="00BC23D0" w:rsidRPr="00BC23D0" w:rsidRDefault="00BC23D0" w:rsidP="00BC23D0">
      <w:pPr>
        <w:spacing w:before="60" w:after="60" w:line="240" w:lineRule="auto"/>
        <w:ind w:firstLine="720"/>
        <w:jc w:val="both"/>
        <w:rPr>
          <w:rFonts w:ascii="Times New Roman" w:hAnsi="Times New Roman" w:cs="Times New Roman"/>
          <w:b/>
          <w:bCs/>
          <w:sz w:val="28"/>
          <w:szCs w:val="28"/>
        </w:rPr>
      </w:pPr>
      <w:r w:rsidRPr="00BC23D0">
        <w:rPr>
          <w:rFonts w:ascii="Times New Roman" w:hAnsi="Times New Roman" w:cs="Times New Roman"/>
          <w:b/>
          <w:bCs/>
          <w:sz w:val="28"/>
          <w:szCs w:val="28"/>
        </w:rPr>
        <w:t>2. Tổng chi ngân sách thị xã; phường, xã:                       484,516 tỷ</w:t>
      </w:r>
      <w:r w:rsidRPr="00BC23D0">
        <w:rPr>
          <w:rFonts w:ascii="Times New Roman" w:hAnsi="Times New Roman" w:cs="Times New Roman"/>
          <w:b/>
          <w:bCs/>
          <w:i/>
          <w:sz w:val="28"/>
          <w:szCs w:val="28"/>
        </w:rPr>
        <w:t xml:space="preserve"> </w:t>
      </w:r>
      <w:r w:rsidRPr="00BC23D0">
        <w:rPr>
          <w:rFonts w:ascii="Times New Roman" w:hAnsi="Times New Roman" w:cs="Times New Roman"/>
          <w:b/>
          <w:bCs/>
          <w:sz w:val="28"/>
          <w:szCs w:val="28"/>
        </w:rPr>
        <w:t>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Trong đó:  - Chi ngân sách thị xã:                                        385,680 tỷ</w:t>
      </w:r>
      <w:r w:rsidRPr="00BC23D0">
        <w:rPr>
          <w:rFonts w:ascii="Times New Roman" w:hAnsi="Times New Roman" w:cs="Times New Roman"/>
          <w:i/>
          <w:sz w:val="28"/>
          <w:szCs w:val="28"/>
        </w:rPr>
        <w:t xml:space="preserve"> </w:t>
      </w:r>
      <w:r w:rsidRPr="00BC23D0">
        <w:rPr>
          <w:rFonts w:ascii="Times New Roman" w:hAnsi="Times New Roman" w:cs="Times New Roman"/>
          <w:sz w:val="28"/>
          <w:szCs w:val="28"/>
        </w:rPr>
        <w:t>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 Chi ngân sách </w:t>
      </w:r>
      <w:r w:rsidR="00CA2EC9">
        <w:rPr>
          <w:rFonts w:ascii="Times New Roman" w:hAnsi="Times New Roman" w:cs="Times New Roman"/>
          <w:sz w:val="28"/>
          <w:szCs w:val="28"/>
        </w:rPr>
        <w:t xml:space="preserve">xã, </w:t>
      </w:r>
      <w:r w:rsidR="00CA2EC9" w:rsidRPr="00BC23D0">
        <w:rPr>
          <w:rFonts w:ascii="Times New Roman" w:hAnsi="Times New Roman" w:cs="Times New Roman"/>
          <w:sz w:val="28"/>
          <w:szCs w:val="28"/>
        </w:rPr>
        <w:t>phường,</w:t>
      </w:r>
      <w:r w:rsidRPr="00BC23D0">
        <w:rPr>
          <w:rFonts w:ascii="Times New Roman" w:hAnsi="Times New Roman" w:cs="Times New Roman"/>
          <w:sz w:val="28"/>
          <w:szCs w:val="28"/>
        </w:rPr>
        <w:t xml:space="preserve">                         </w:t>
      </w:r>
      <w:r w:rsidRPr="00BC23D0">
        <w:rPr>
          <w:rFonts w:ascii="Times New Roman" w:hAnsi="Times New Roman" w:cs="Times New Roman"/>
          <w:spacing w:val="-4"/>
          <w:sz w:val="28"/>
          <w:szCs w:val="28"/>
        </w:rPr>
        <w:t xml:space="preserve">        98,836 tỷ</w:t>
      </w:r>
      <w:r w:rsidRPr="00BC23D0">
        <w:rPr>
          <w:rFonts w:ascii="Times New Roman" w:hAnsi="Times New Roman" w:cs="Times New Roman"/>
          <w:i/>
          <w:spacing w:val="-4"/>
          <w:sz w:val="28"/>
          <w:szCs w:val="28"/>
        </w:rPr>
        <w:t xml:space="preserve"> </w:t>
      </w:r>
      <w:r w:rsidRPr="00BC23D0">
        <w:rPr>
          <w:rFonts w:ascii="Times New Roman" w:hAnsi="Times New Roman" w:cs="Times New Roman"/>
          <w:spacing w:val="-4"/>
          <w:sz w:val="28"/>
          <w:szCs w:val="28"/>
        </w:rPr>
        <w:t>đồng</w:t>
      </w:r>
    </w:p>
    <w:p w:rsidR="00BC23D0" w:rsidRPr="00BC23D0" w:rsidRDefault="00BC23D0" w:rsidP="00BC23D0">
      <w:pPr>
        <w:spacing w:before="60" w:after="60" w:line="240" w:lineRule="auto"/>
        <w:ind w:firstLine="567"/>
        <w:jc w:val="both"/>
        <w:rPr>
          <w:rFonts w:ascii="Times New Roman" w:hAnsi="Times New Roman" w:cs="Times New Roman"/>
          <w:b/>
          <w:sz w:val="28"/>
          <w:szCs w:val="28"/>
        </w:rPr>
      </w:pPr>
      <w:r w:rsidRPr="00BC23D0">
        <w:rPr>
          <w:rFonts w:ascii="Times New Roman" w:hAnsi="Times New Roman" w:cs="Times New Roman"/>
          <w:b/>
          <w:sz w:val="28"/>
          <w:szCs w:val="28"/>
        </w:rPr>
        <w:t>II. Về tình hình thực hiện dự toán</w:t>
      </w:r>
    </w:p>
    <w:p w:rsidR="00BC23D0" w:rsidRPr="00BC23D0" w:rsidRDefault="00BC23D0" w:rsidP="00BC23D0">
      <w:pPr>
        <w:spacing w:before="60" w:after="60" w:line="240" w:lineRule="auto"/>
        <w:ind w:firstLine="567"/>
        <w:jc w:val="both"/>
        <w:rPr>
          <w:rFonts w:ascii="Times New Roman" w:hAnsi="Times New Roman" w:cs="Times New Roman"/>
          <w:b/>
          <w:sz w:val="28"/>
          <w:szCs w:val="28"/>
        </w:rPr>
      </w:pPr>
      <w:r w:rsidRPr="00BC23D0">
        <w:rPr>
          <w:rFonts w:ascii="Times New Roman" w:hAnsi="Times New Roman" w:cs="Times New Roman"/>
          <w:b/>
          <w:sz w:val="28"/>
          <w:szCs w:val="28"/>
        </w:rPr>
        <w:t>1. Về thu ngân sách</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Tổng quyết toán thu ngân sách nhà nước trên địa bàn thị xã là:</w:t>
      </w:r>
      <w:r w:rsidRPr="00BC23D0">
        <w:rPr>
          <w:rFonts w:ascii="Times New Roman" w:hAnsi="Times New Roman" w:cs="Times New Roman"/>
          <w:b/>
          <w:sz w:val="28"/>
          <w:szCs w:val="28"/>
        </w:rPr>
        <w:t xml:space="preserve"> 796.197.730.457</w:t>
      </w:r>
      <w:r w:rsidRPr="00BC23D0">
        <w:rPr>
          <w:rFonts w:ascii="Times New Roman" w:hAnsi="Times New Roman" w:cs="Times New Roman"/>
          <w:b/>
          <w:color w:val="000000"/>
          <w:sz w:val="28"/>
          <w:szCs w:val="28"/>
        </w:rPr>
        <w:t xml:space="preserve"> đồng</w:t>
      </w:r>
      <w:r w:rsidRPr="00BC23D0">
        <w:rPr>
          <w:rFonts w:ascii="Times New Roman" w:hAnsi="Times New Roman" w:cs="Times New Roman"/>
          <w:b/>
          <w:sz w:val="28"/>
          <w:szCs w:val="28"/>
        </w:rPr>
        <w:t xml:space="preserve"> </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Phân chia từng cấp ngân sách như sau:</w:t>
      </w:r>
    </w:p>
    <w:p w:rsidR="00BC23D0" w:rsidRPr="00BC23D0" w:rsidRDefault="00BC23D0" w:rsidP="00BC23D0">
      <w:pPr>
        <w:spacing w:before="60" w:after="60" w:line="240" w:lineRule="auto"/>
        <w:ind w:firstLine="567"/>
        <w:jc w:val="both"/>
        <w:rPr>
          <w:rFonts w:ascii="Times New Roman" w:hAnsi="Times New Roman" w:cs="Times New Roman"/>
          <w:sz w:val="28"/>
          <w:szCs w:val="28"/>
        </w:rPr>
      </w:pPr>
      <w:r w:rsidRPr="00BC23D0">
        <w:rPr>
          <w:rFonts w:ascii="Times New Roman" w:hAnsi="Times New Roman" w:cs="Times New Roman"/>
          <w:b/>
          <w:sz w:val="28"/>
          <w:szCs w:val="28"/>
        </w:rPr>
        <w:t xml:space="preserve">1.1. Ngân sách thị xã: </w:t>
      </w:r>
      <w:r w:rsidRPr="00BC23D0">
        <w:rPr>
          <w:rFonts w:ascii="Times New Roman" w:hAnsi="Times New Roman" w:cs="Times New Roman"/>
          <w:b/>
          <w:sz w:val="28"/>
          <w:szCs w:val="28"/>
        </w:rPr>
        <w:tab/>
      </w:r>
      <w:r w:rsidRPr="00BC23D0">
        <w:rPr>
          <w:rFonts w:ascii="Times New Roman" w:hAnsi="Times New Roman" w:cs="Times New Roman"/>
          <w:b/>
          <w:sz w:val="28"/>
          <w:szCs w:val="28"/>
        </w:rPr>
        <w:tab/>
      </w:r>
      <w:r w:rsidRPr="00BC23D0">
        <w:rPr>
          <w:rFonts w:ascii="Times New Roman" w:hAnsi="Times New Roman" w:cs="Times New Roman"/>
          <w:b/>
          <w:sz w:val="28"/>
          <w:szCs w:val="28"/>
        </w:rPr>
        <w:tab/>
      </w:r>
      <w:r w:rsidRPr="00BC23D0">
        <w:rPr>
          <w:rFonts w:ascii="Times New Roman" w:hAnsi="Times New Roman" w:cs="Times New Roman"/>
          <w:b/>
          <w:sz w:val="28"/>
          <w:szCs w:val="28"/>
        </w:rPr>
        <w:tab/>
        <w:t>584.200.729.490 đồng</w:t>
      </w:r>
      <w:r w:rsidRPr="00BC23D0">
        <w:rPr>
          <w:rFonts w:ascii="Times New Roman" w:hAnsi="Times New Roman" w:cs="Times New Roman"/>
          <w:sz w:val="28"/>
          <w:szCs w:val="28"/>
        </w:rPr>
        <w:t>.</w:t>
      </w:r>
    </w:p>
    <w:p w:rsidR="00BC23D0" w:rsidRPr="00BC23D0" w:rsidRDefault="00BC23D0" w:rsidP="00BC23D0">
      <w:pPr>
        <w:spacing w:before="60" w:after="60" w:line="240" w:lineRule="auto"/>
        <w:ind w:firstLine="720"/>
        <w:jc w:val="both"/>
        <w:rPr>
          <w:rFonts w:ascii="Times New Roman" w:hAnsi="Times New Roman" w:cs="Times New Roman"/>
          <w:i/>
          <w:sz w:val="28"/>
          <w:szCs w:val="28"/>
        </w:rPr>
      </w:pPr>
      <w:r w:rsidRPr="00BC23D0">
        <w:rPr>
          <w:rFonts w:ascii="Times New Roman" w:hAnsi="Times New Roman" w:cs="Times New Roman"/>
          <w:i/>
          <w:sz w:val="28"/>
          <w:szCs w:val="28"/>
        </w:rPr>
        <w:t>Bao gồm:</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Các khoản thu NS thị xã hưởng 100%:           9.800.284.188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Các khoản thu phân chia theo tỷ lệ %:</w:t>
      </w:r>
      <w:r w:rsidRPr="00BC23D0">
        <w:rPr>
          <w:rFonts w:ascii="Times New Roman" w:hAnsi="Times New Roman" w:cs="Times New Roman"/>
          <w:sz w:val="28"/>
          <w:szCs w:val="28"/>
        </w:rPr>
        <w:tab/>
        <w:t xml:space="preserve">  119.609.194.056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Thu kết dư năm trước chuyển sang:</w:t>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9.006.592.021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Thu chuyển nguồn từ năm trước chuyển sang: 55.959.865.935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Thu bổ sung từ ngân sách cấp trên:</w:t>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389.824.793.290 đồng.</w:t>
      </w:r>
    </w:p>
    <w:p w:rsidR="00BC23D0" w:rsidRPr="00BC23D0" w:rsidRDefault="00BC23D0" w:rsidP="00BC23D0">
      <w:pPr>
        <w:spacing w:before="60" w:after="60" w:line="240" w:lineRule="auto"/>
        <w:ind w:firstLine="720"/>
        <w:jc w:val="both"/>
        <w:rPr>
          <w:rFonts w:ascii="Times New Roman" w:hAnsi="Times New Roman" w:cs="Times New Roman"/>
          <w:b/>
          <w:sz w:val="28"/>
          <w:szCs w:val="28"/>
        </w:rPr>
      </w:pPr>
      <w:r w:rsidRPr="00BC23D0">
        <w:rPr>
          <w:rFonts w:ascii="Times New Roman" w:hAnsi="Times New Roman" w:cs="Times New Roman"/>
          <w:b/>
          <w:sz w:val="28"/>
          <w:szCs w:val="28"/>
        </w:rPr>
        <w:t xml:space="preserve">1.2. Ngân sách </w:t>
      </w:r>
      <w:r w:rsidR="00CA2EC9" w:rsidRPr="00BC23D0">
        <w:rPr>
          <w:rFonts w:ascii="Times New Roman" w:hAnsi="Times New Roman" w:cs="Times New Roman"/>
          <w:b/>
          <w:sz w:val="28"/>
          <w:szCs w:val="28"/>
        </w:rPr>
        <w:t>xã</w:t>
      </w:r>
      <w:r w:rsidR="00CA2EC9">
        <w:rPr>
          <w:rFonts w:ascii="Times New Roman" w:hAnsi="Times New Roman" w:cs="Times New Roman"/>
          <w:b/>
          <w:sz w:val="28"/>
          <w:szCs w:val="28"/>
        </w:rPr>
        <w:t xml:space="preserve">, </w:t>
      </w:r>
      <w:r w:rsidRPr="00BC23D0">
        <w:rPr>
          <w:rFonts w:ascii="Times New Roman" w:hAnsi="Times New Roman" w:cs="Times New Roman"/>
          <w:b/>
          <w:sz w:val="28"/>
          <w:szCs w:val="28"/>
        </w:rPr>
        <w:t>phườ</w:t>
      </w:r>
      <w:r w:rsidR="00CA2EC9">
        <w:rPr>
          <w:rFonts w:ascii="Times New Roman" w:hAnsi="Times New Roman" w:cs="Times New Roman"/>
          <w:b/>
          <w:sz w:val="28"/>
          <w:szCs w:val="28"/>
        </w:rPr>
        <w:t>ng</w:t>
      </w:r>
      <w:r w:rsidRPr="00BC23D0">
        <w:rPr>
          <w:rFonts w:ascii="Times New Roman" w:hAnsi="Times New Roman" w:cs="Times New Roman"/>
          <w:b/>
          <w:sz w:val="28"/>
          <w:szCs w:val="28"/>
        </w:rPr>
        <w:t xml:space="preserve">: </w:t>
      </w:r>
      <w:r w:rsidRPr="00BC23D0">
        <w:rPr>
          <w:rFonts w:ascii="Times New Roman" w:hAnsi="Times New Roman" w:cs="Times New Roman"/>
          <w:b/>
          <w:sz w:val="28"/>
          <w:szCs w:val="28"/>
        </w:rPr>
        <w:tab/>
      </w:r>
      <w:r w:rsidRPr="00BC23D0">
        <w:rPr>
          <w:rFonts w:ascii="Times New Roman" w:hAnsi="Times New Roman" w:cs="Times New Roman"/>
          <w:b/>
          <w:sz w:val="28"/>
          <w:szCs w:val="28"/>
        </w:rPr>
        <w:tab/>
      </w:r>
      <w:r w:rsidRPr="00BC23D0">
        <w:rPr>
          <w:rFonts w:ascii="Times New Roman" w:hAnsi="Times New Roman" w:cs="Times New Roman"/>
          <w:b/>
          <w:sz w:val="28"/>
          <w:szCs w:val="28"/>
        </w:rPr>
        <w:tab/>
        <w:t xml:space="preserve">  211.997.000.967 đồng.</w:t>
      </w:r>
    </w:p>
    <w:p w:rsidR="00BC23D0" w:rsidRPr="00BC23D0" w:rsidRDefault="00BC23D0" w:rsidP="00BC23D0">
      <w:pPr>
        <w:spacing w:before="60" w:after="60" w:line="240" w:lineRule="auto"/>
        <w:ind w:firstLine="720"/>
        <w:jc w:val="both"/>
        <w:rPr>
          <w:rFonts w:ascii="Times New Roman" w:hAnsi="Times New Roman" w:cs="Times New Roman"/>
          <w:i/>
          <w:sz w:val="28"/>
          <w:szCs w:val="28"/>
        </w:rPr>
      </w:pPr>
      <w:r w:rsidRPr="00BC23D0">
        <w:rPr>
          <w:rFonts w:ascii="Times New Roman" w:hAnsi="Times New Roman" w:cs="Times New Roman"/>
          <w:i/>
          <w:sz w:val="28"/>
          <w:szCs w:val="28"/>
        </w:rPr>
        <w:t>Bao gồm:</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Các khoản thu NS </w:t>
      </w:r>
      <w:r w:rsidR="00EF3D3E">
        <w:rPr>
          <w:rFonts w:ascii="Times New Roman" w:hAnsi="Times New Roman" w:cs="Times New Roman"/>
          <w:sz w:val="28"/>
          <w:szCs w:val="28"/>
        </w:rPr>
        <w:t xml:space="preserve">xã, </w:t>
      </w:r>
      <w:r w:rsidRPr="00BC23D0">
        <w:rPr>
          <w:rFonts w:ascii="Times New Roman" w:hAnsi="Times New Roman" w:cs="Times New Roman"/>
          <w:sz w:val="28"/>
          <w:szCs w:val="28"/>
        </w:rPr>
        <w:t>phườ</w:t>
      </w:r>
      <w:r w:rsidR="00EF3D3E">
        <w:rPr>
          <w:rFonts w:ascii="Times New Roman" w:hAnsi="Times New Roman" w:cs="Times New Roman"/>
          <w:sz w:val="28"/>
          <w:szCs w:val="28"/>
        </w:rPr>
        <w:t xml:space="preserve">ng </w:t>
      </w:r>
      <w:r w:rsidRPr="00BC23D0">
        <w:rPr>
          <w:rFonts w:ascii="Times New Roman" w:hAnsi="Times New Roman" w:cs="Times New Roman"/>
          <w:sz w:val="28"/>
          <w:szCs w:val="28"/>
        </w:rPr>
        <w:t>hưởng 100%:     6.629.806.136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Các khoản thu phân chia theo tỷ lệ %:</w:t>
      </w:r>
      <w:r w:rsidRPr="00BC23D0">
        <w:rPr>
          <w:rFonts w:ascii="Times New Roman" w:hAnsi="Times New Roman" w:cs="Times New Roman"/>
          <w:sz w:val="28"/>
          <w:szCs w:val="28"/>
        </w:rPr>
        <w:tab/>
        <w:t xml:space="preserve">    46.816.071.237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Thu kết dư năm trước chuyển sang:</w:t>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45.563.550.139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lastRenderedPageBreak/>
        <w:t>- Thu chuyển nguồn từ năm trước chuyển sang: 13.247.078.955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Thu nhân dân đóng góp: </w:t>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110.200.000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Thu bổ sung từ ngân sách cấp trên:</w:t>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99.630.294.500 đồng.</w:t>
      </w:r>
    </w:p>
    <w:p w:rsidR="00BC23D0" w:rsidRPr="00BC23D0" w:rsidRDefault="00BC23D0" w:rsidP="00BC23D0">
      <w:pPr>
        <w:tabs>
          <w:tab w:val="left" w:pos="0"/>
        </w:tabs>
        <w:spacing w:before="60" w:after="60" w:line="240" w:lineRule="auto"/>
        <w:ind w:firstLine="567"/>
        <w:jc w:val="both"/>
        <w:rPr>
          <w:rFonts w:ascii="Times New Roman" w:hAnsi="Times New Roman" w:cs="Times New Roman"/>
          <w:sz w:val="28"/>
          <w:szCs w:val="28"/>
        </w:rPr>
      </w:pPr>
      <w:r w:rsidRPr="00BC23D0">
        <w:rPr>
          <w:rFonts w:ascii="Times New Roman" w:hAnsi="Times New Roman" w:cs="Times New Roman"/>
          <w:spacing w:val="-4"/>
          <w:sz w:val="28"/>
          <w:szCs w:val="28"/>
          <w:lang w:val="af-ZA"/>
        </w:rPr>
        <w:t xml:space="preserve">Năm 2020 là năm cuối của thời kỳ ổn định ngân sách giai đoạn 2017 - 2020. Vì vậy, UBND thị xã đã tăng cường chỉ đạo công tác quản lý nhà nước ở các ngành, địa phương, nâng cao hiệu lực và hiệu quả trong điều hành, chỉ đạo tổ chức thực hiện dự toán thu, chi ngân sách. Nhờ vậy, tổng thu ngân sách năm 2019 vượt 8,40% dự toán thị xã giao, vượt 16,48% tỉnh giao. </w:t>
      </w:r>
      <w:r w:rsidRPr="00BC23D0">
        <w:rPr>
          <w:rFonts w:ascii="Times New Roman" w:hAnsi="Times New Roman" w:cs="Times New Roman"/>
          <w:sz w:val="28"/>
          <w:szCs w:val="28"/>
        </w:rPr>
        <w:t xml:space="preserve">Cụ thể: thu cấp quyền khoáng sản vượt 268,90%, thu phí, lệ phí vượt 106%, thu thuế sử dụng đất phi nông nghiệp vượt 83%, thu ngân sách khác vượt 68%, thu cấp quyền sử dụng đất vượt 41,77%, thu phí trước bạ vượt 39,89%. Điều đó cho thấy sự nỗ lực phấn đấu của các cấp, các ngành, các địa phương trong công tác đôn đốc thu nộp, tăng cường kiểm tra chống thất thu; tranh thủ tối đa các nguồn vốn từ tỉnh để tạo thế chủ động trong quản lý và điều hành ngân sách, nhờ vậy đã góp phần bổ sung nguồn lực thực hiện các mục tiêu kinh tế - xã hội của thị xã. </w:t>
      </w:r>
    </w:p>
    <w:p w:rsidR="00BC23D0" w:rsidRPr="00BC23D0" w:rsidRDefault="00BC23D0" w:rsidP="00BC23D0">
      <w:pPr>
        <w:spacing w:before="60" w:after="60" w:line="240" w:lineRule="auto"/>
        <w:ind w:firstLine="601"/>
        <w:jc w:val="both"/>
        <w:rPr>
          <w:rFonts w:ascii="Times New Roman" w:hAnsi="Times New Roman" w:cs="Times New Roman"/>
          <w:sz w:val="28"/>
          <w:szCs w:val="28"/>
          <w:lang w:val="af-ZA"/>
        </w:rPr>
      </w:pPr>
      <w:r w:rsidRPr="00BC23D0">
        <w:rPr>
          <w:rFonts w:ascii="Times New Roman" w:hAnsi="Times New Roman" w:cs="Times New Roman"/>
          <w:sz w:val="28"/>
          <w:szCs w:val="28"/>
          <w:lang w:val="af-ZA"/>
        </w:rPr>
        <w:t>Qua thẩm tra, Ban thấy rằng có một số nguồn thu vượt so với dự toán tỉnh, thị xã giao. Tuy nhiên nguồn thu đạt và vượt là do nguồn thu từ Trung ương và tỉnh tỉnh như nguồn thu phí, lệ phí nghị quyết HĐND thị xã giao 7,4 tỷ đồng, thực hiện được 15,261 tỷ đồng nhưng trong đó thu từ Trung ương và tỉnh đã là 13,525 tỷ đồng, thu từ thị xã, xã/phường là 1,735 tỷ đồng; nguồn thu cấp quyền khai thác khoáng sản cấp trên giao là 4 tỷ đồng, thực hiện được 14,755 tỷ đồng trong đó thị xã chỉ thực hiện được 238.773.000 đồng, thu từ trung ương, tỉnh là 14,517 tỷ đồng.  Bên cạnh đó có một số nguồn thu chưa đạt như thu từ khu vực kinh tế ngoài quốc doanh chỉ đạt 57,55%, các khoản huy động, đóng góp chỉ đạt 6,12%. Điều đó cho thấy nguồn thu ngân sách trên địa bàn còn gặp nhiều khó khăn do chưa có sự đột phá về năng lực sản xuất tăng thêm trên địa bàn, nguồn thu chưa thật vững chắc, còn phụ thuộc nhiều vào doanh nghiệp có vốn đầu tư nước ngoài, phụ thuộc nguồn thu của tỉnh, trung ương, phụ thuộc vào nguồn thu tiền sử dụng đất trên địa bàn. Như vậy, dự báo trong thời gian tới nguồn thu của thị xã vẫn tiếp tục khó khăn.</w:t>
      </w:r>
    </w:p>
    <w:p w:rsidR="00BC23D0" w:rsidRPr="00BC23D0" w:rsidRDefault="00BC23D0" w:rsidP="00BC23D0">
      <w:pPr>
        <w:spacing w:before="60" w:after="60" w:line="240" w:lineRule="auto"/>
        <w:ind w:firstLine="720"/>
        <w:jc w:val="both"/>
        <w:rPr>
          <w:rFonts w:ascii="Times New Roman" w:hAnsi="Times New Roman" w:cs="Times New Roman"/>
          <w:b/>
          <w:sz w:val="28"/>
          <w:szCs w:val="28"/>
        </w:rPr>
      </w:pPr>
      <w:r w:rsidRPr="00BC23D0">
        <w:rPr>
          <w:rFonts w:ascii="Times New Roman" w:hAnsi="Times New Roman" w:cs="Times New Roman"/>
          <w:b/>
          <w:sz w:val="28"/>
          <w:szCs w:val="28"/>
        </w:rPr>
        <w:t>2. Về chi ngân sách</w:t>
      </w:r>
    </w:p>
    <w:p w:rsidR="00BC23D0" w:rsidRPr="00BC23D0" w:rsidRDefault="00BC23D0" w:rsidP="00BC23D0">
      <w:pPr>
        <w:spacing w:before="60" w:after="60" w:line="240" w:lineRule="auto"/>
        <w:ind w:firstLine="720"/>
        <w:jc w:val="both"/>
        <w:rPr>
          <w:rFonts w:ascii="Times New Roman" w:hAnsi="Times New Roman" w:cs="Times New Roman"/>
          <w:b/>
          <w:sz w:val="28"/>
          <w:szCs w:val="28"/>
        </w:rPr>
      </w:pPr>
      <w:r w:rsidRPr="00BC23D0">
        <w:rPr>
          <w:rFonts w:ascii="Times New Roman" w:hAnsi="Times New Roman" w:cs="Times New Roman"/>
          <w:b/>
          <w:sz w:val="28"/>
          <w:szCs w:val="28"/>
        </w:rPr>
        <w:t>Tổng quyết toán chi ngân sách nhà nước thị xã là 740.731.933.267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Trong đó: </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Chi ngân sách thị xã: </w:t>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574.144.048.100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Chi ngân sách </w:t>
      </w:r>
      <w:r w:rsidR="00A21A8B" w:rsidRPr="00BC23D0">
        <w:rPr>
          <w:rFonts w:ascii="Times New Roman" w:hAnsi="Times New Roman" w:cs="Times New Roman"/>
          <w:sz w:val="28"/>
          <w:szCs w:val="28"/>
        </w:rPr>
        <w:t>xã</w:t>
      </w:r>
      <w:r w:rsidR="00A21A8B">
        <w:rPr>
          <w:rFonts w:ascii="Times New Roman" w:hAnsi="Times New Roman" w:cs="Times New Roman"/>
          <w:sz w:val="28"/>
          <w:szCs w:val="28"/>
        </w:rPr>
        <w:t xml:space="preserve">, </w:t>
      </w:r>
      <w:r w:rsidRPr="00BC23D0">
        <w:rPr>
          <w:rFonts w:ascii="Times New Roman" w:hAnsi="Times New Roman" w:cs="Times New Roman"/>
          <w:sz w:val="28"/>
          <w:szCs w:val="28"/>
        </w:rPr>
        <w:t>phườ</w:t>
      </w:r>
      <w:r w:rsidR="00A21A8B">
        <w:rPr>
          <w:rFonts w:ascii="Times New Roman" w:hAnsi="Times New Roman" w:cs="Times New Roman"/>
          <w:sz w:val="28"/>
          <w:szCs w:val="28"/>
        </w:rPr>
        <w:t>ng</w:t>
      </w:r>
      <w:r w:rsidRPr="00BC23D0">
        <w:rPr>
          <w:rFonts w:ascii="Times New Roman" w:hAnsi="Times New Roman" w:cs="Times New Roman"/>
          <w:sz w:val="28"/>
          <w:szCs w:val="28"/>
        </w:rPr>
        <w:t>:</w:t>
      </w:r>
      <w:r w:rsidRPr="00BC23D0">
        <w:rPr>
          <w:rFonts w:ascii="Times New Roman" w:hAnsi="Times New Roman" w:cs="Times New Roman"/>
          <w:sz w:val="28"/>
          <w:szCs w:val="28"/>
        </w:rPr>
        <w:tab/>
        <w:t xml:space="preserve">  </w:t>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166.587.885.167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lang w:val="af-ZA"/>
        </w:rPr>
        <w:t xml:space="preserve">Qua thẩm tra, Ban nhận thấy, </w:t>
      </w:r>
      <w:r w:rsidRPr="00BC23D0">
        <w:rPr>
          <w:rFonts w:ascii="Times New Roman" w:hAnsi="Times New Roman" w:cs="Times New Roman"/>
          <w:bCs/>
          <w:sz w:val="28"/>
          <w:szCs w:val="28"/>
          <w:lang w:val="af-ZA"/>
        </w:rPr>
        <w:t xml:space="preserve">UBND thị xã </w:t>
      </w:r>
      <w:r w:rsidRPr="00BC23D0">
        <w:rPr>
          <w:rFonts w:ascii="Times New Roman" w:hAnsi="Times New Roman" w:cs="Times New Roman"/>
          <w:sz w:val="28"/>
          <w:szCs w:val="28"/>
          <w:lang w:val="vi-VN"/>
        </w:rPr>
        <w:t xml:space="preserve">đã điều hành </w:t>
      </w:r>
      <w:r w:rsidRPr="00BC23D0">
        <w:rPr>
          <w:rFonts w:ascii="Times New Roman" w:hAnsi="Times New Roman" w:cs="Times New Roman"/>
          <w:sz w:val="28"/>
          <w:szCs w:val="28"/>
        </w:rPr>
        <w:t xml:space="preserve">chi </w:t>
      </w:r>
      <w:r w:rsidRPr="00BC23D0">
        <w:rPr>
          <w:rFonts w:ascii="Times New Roman" w:hAnsi="Times New Roman" w:cs="Times New Roman"/>
          <w:sz w:val="28"/>
          <w:szCs w:val="28"/>
          <w:lang w:val="vi-VN"/>
        </w:rPr>
        <w:t>bám sát dự toán, quản lý ngân sách theo hướng</w:t>
      </w:r>
      <w:r w:rsidRPr="00BC23D0">
        <w:rPr>
          <w:rFonts w:ascii="Times New Roman" w:hAnsi="Times New Roman" w:cs="Times New Roman"/>
          <w:sz w:val="28"/>
          <w:szCs w:val="28"/>
        </w:rPr>
        <w:t xml:space="preserve"> ngày càng đề cao kỷ cương, kỷ luật tài chính,</w:t>
      </w:r>
      <w:r w:rsidRPr="00BC23D0">
        <w:rPr>
          <w:rFonts w:ascii="Times New Roman" w:hAnsi="Times New Roman" w:cs="Times New Roman"/>
          <w:sz w:val="28"/>
          <w:szCs w:val="28"/>
          <w:lang w:val="vi-VN"/>
        </w:rPr>
        <w:t xml:space="preserve"> chặt chẽ, t</w:t>
      </w:r>
      <w:r w:rsidRPr="00BC23D0">
        <w:rPr>
          <w:rFonts w:ascii="Times New Roman" w:hAnsi="Times New Roman" w:cs="Times New Roman"/>
          <w:sz w:val="28"/>
          <w:szCs w:val="28"/>
        </w:rPr>
        <w:t>iết</w:t>
      </w:r>
      <w:r w:rsidRPr="00BC23D0">
        <w:rPr>
          <w:rFonts w:ascii="Times New Roman" w:hAnsi="Times New Roman" w:cs="Times New Roman"/>
          <w:sz w:val="28"/>
          <w:szCs w:val="28"/>
          <w:lang w:val="vi-VN"/>
        </w:rPr>
        <w:t xml:space="preserve"> kiệm, hiệu quả. </w:t>
      </w:r>
      <w:r w:rsidRPr="00BC23D0">
        <w:rPr>
          <w:rFonts w:ascii="Times New Roman" w:hAnsi="Times New Roman" w:cs="Times New Roman"/>
          <w:sz w:val="28"/>
          <w:szCs w:val="28"/>
        </w:rPr>
        <w:t xml:space="preserve">Công tác </w:t>
      </w:r>
      <w:r w:rsidRPr="00BC23D0">
        <w:rPr>
          <w:rFonts w:ascii="Times New Roman" w:hAnsi="Times New Roman" w:cs="Times New Roman"/>
          <w:sz w:val="28"/>
          <w:szCs w:val="28"/>
          <w:lang w:val="vi-VN"/>
        </w:rPr>
        <w:t>cải cách hành chính</w:t>
      </w:r>
      <w:r w:rsidRPr="00BC23D0">
        <w:rPr>
          <w:rFonts w:ascii="Times New Roman" w:hAnsi="Times New Roman" w:cs="Times New Roman"/>
          <w:sz w:val="28"/>
          <w:szCs w:val="28"/>
        </w:rPr>
        <w:t>, tăng cường hậu kiểm trong việc giao nhiệm vụ chi được đẩy mạnh; giao quyền tự chủ trong các lĩnh vực sự nghiệp công lập</w:t>
      </w:r>
      <w:r w:rsidRPr="00BC23D0">
        <w:rPr>
          <w:rFonts w:ascii="Times New Roman" w:hAnsi="Times New Roman" w:cs="Times New Roman"/>
          <w:sz w:val="28"/>
          <w:szCs w:val="28"/>
          <w:lang w:val="vi-VN"/>
        </w:rPr>
        <w:t>.</w:t>
      </w:r>
      <w:r w:rsidRPr="00BC23D0">
        <w:rPr>
          <w:rFonts w:ascii="Times New Roman" w:hAnsi="Times New Roman" w:cs="Times New Roman"/>
          <w:sz w:val="28"/>
          <w:szCs w:val="28"/>
        </w:rPr>
        <w:t xml:space="preserve"> </w:t>
      </w:r>
      <w:r w:rsidRPr="00BC23D0">
        <w:rPr>
          <w:rFonts w:ascii="Times New Roman" w:hAnsi="Times New Roman" w:cs="Times New Roman"/>
          <w:spacing w:val="-4"/>
          <w:sz w:val="28"/>
          <w:szCs w:val="28"/>
          <w:lang w:val="af-ZA"/>
        </w:rPr>
        <w:t>H</w:t>
      </w:r>
      <w:r w:rsidRPr="00BC23D0">
        <w:rPr>
          <w:rFonts w:ascii="Times New Roman" w:hAnsi="Times New Roman" w:cs="Times New Roman"/>
          <w:sz w:val="28"/>
          <w:szCs w:val="28"/>
          <w:lang w:val="af-ZA"/>
        </w:rPr>
        <w:t>ầu hết các khoản chi đều đạt và vượt dự toán, điều đó thể hiện các cấp chính quyền địa phương đã bám sát dự toán và khả năng cân đối ngân sách để thực hiện các nhiệm vụ chi đúng theo quy định của pháp luật. C</w:t>
      </w:r>
      <w:r w:rsidRPr="00BC23D0">
        <w:rPr>
          <w:rFonts w:ascii="Times New Roman" w:hAnsi="Times New Roman" w:cs="Times New Roman"/>
          <w:sz w:val="28"/>
          <w:szCs w:val="28"/>
        </w:rPr>
        <w:t xml:space="preserve">ác khoản chi đã cơ bản đáp ứng với các yêu cầu nhiệm vụ thiết yếu của ngân sách địa </w:t>
      </w:r>
      <w:r w:rsidRPr="00BC23D0">
        <w:rPr>
          <w:rFonts w:ascii="Times New Roman" w:hAnsi="Times New Roman" w:cs="Times New Roman"/>
          <w:sz w:val="28"/>
          <w:szCs w:val="28"/>
        </w:rPr>
        <w:lastRenderedPageBreak/>
        <w:t>phương, giải quyết kịp thời các nhiệm vụ quan trọng về quốc phòng an ninh, kinh tế, văn hóa, xã hội và các nhiệm vụ cấp bách khác phát sinh ngoài dự toán.</w:t>
      </w:r>
    </w:p>
    <w:p w:rsidR="00BC23D0" w:rsidRPr="00BC23D0" w:rsidRDefault="00BC23D0" w:rsidP="00BC23D0">
      <w:pPr>
        <w:spacing w:before="60" w:after="60" w:line="240" w:lineRule="auto"/>
        <w:ind w:firstLine="720"/>
        <w:jc w:val="both"/>
        <w:rPr>
          <w:rFonts w:ascii="Times New Roman" w:hAnsi="Times New Roman" w:cs="Times New Roman"/>
          <w:color w:val="FF0000"/>
          <w:sz w:val="28"/>
          <w:szCs w:val="28"/>
        </w:rPr>
      </w:pPr>
      <w:r w:rsidRPr="00BC23D0">
        <w:rPr>
          <w:rFonts w:ascii="Times New Roman" w:hAnsi="Times New Roman" w:cs="Times New Roman"/>
          <w:sz w:val="28"/>
          <w:szCs w:val="28"/>
        </w:rPr>
        <w:t>Tuy nhiên, một số khoản chi ngân sách quyết toán tăng so với dự toán HĐND thị xã giao như chi đầu tư phát triển tăng 31,22%, chiếm 13,28% so với tổng chi; trong chi thường xuyên có một số khoản chi vượt dự toán như chi hỗ trợ Quốc phòng - An ninh và trật tự an toàn xã hội tăng cao, vượt 304% (giao 3,349 tỷ đồng, thực hiện 13,588 tỷ đồng); chi y tế nghị quyết HĐND thị xã giao 320 triệu, tuy nhiên chi 895.218.000 đồng, vượt 179%; chi văn hóa thông tin vượt 91% (2,907 tỷ đồng/1,522 tỷ đồng); chi các hoạt động kinh tế vượt 80,79% (28,339 tỷ đồng/15,675 tỷ đồng). Bên cạnh đó, một số khoản chi chưa đạt như chi bảo vệ môi trường đạt 83,27%, chi Khoa học, công nghệ đạt 41,55%.....</w:t>
      </w:r>
    </w:p>
    <w:p w:rsidR="00BC23D0" w:rsidRPr="00BC23D0" w:rsidRDefault="00BC23D0" w:rsidP="00BC23D0">
      <w:pPr>
        <w:spacing w:before="120" w:after="12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Nguyên nhân chi vượt so với Nghị quyết HĐND thị xã giao là do thu chuyển nguồn, thu kết dư năm trước; chi từ ngân sách dự phòng, chi cho công tác diễn tập phòng thủ, chi huấn luyện quân sự, chi các chế độ chính sách; chi một số nhiệm vụ cấp bách của địa phương …</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Tuy nhiên, Ban đề nghị UBND thị xã cần làm rõ hơn nguyên nhân chi vượt, chi không đạt so với Nghị quyết HĐND thị xã giao để có giải pháp thực hiện phù hợp và tốt hơn trong thu, chi ngân sách nhà nước thị xã trong năm 2020.</w:t>
      </w:r>
    </w:p>
    <w:p w:rsidR="00BC23D0" w:rsidRPr="00BC23D0" w:rsidRDefault="00BC23D0" w:rsidP="00BC23D0">
      <w:pPr>
        <w:spacing w:before="60" w:after="60" w:line="240" w:lineRule="auto"/>
        <w:ind w:firstLine="720"/>
        <w:jc w:val="both"/>
        <w:rPr>
          <w:rFonts w:ascii="Times New Roman" w:hAnsi="Times New Roman" w:cs="Times New Roman"/>
          <w:b/>
          <w:sz w:val="28"/>
          <w:szCs w:val="28"/>
        </w:rPr>
      </w:pPr>
      <w:r w:rsidRPr="00BC23D0">
        <w:rPr>
          <w:rFonts w:ascii="Times New Roman" w:hAnsi="Times New Roman" w:cs="Times New Roman"/>
          <w:b/>
          <w:sz w:val="28"/>
          <w:szCs w:val="28"/>
        </w:rPr>
        <w:t>3. Về cân đối ngân sách nhà nước sang năm sau là 55.465.797.190 đồ</w:t>
      </w:r>
      <w:r w:rsidR="00534EC8">
        <w:rPr>
          <w:rFonts w:ascii="Times New Roman" w:hAnsi="Times New Roman" w:cs="Times New Roman"/>
          <w:b/>
          <w:sz w:val="28"/>
          <w:szCs w:val="28"/>
        </w:rPr>
        <w:t>ng</w:t>
      </w:r>
    </w:p>
    <w:p w:rsidR="00BC23D0" w:rsidRPr="00BC23D0" w:rsidRDefault="00BC23D0" w:rsidP="00BC23D0">
      <w:pPr>
        <w:spacing w:before="60" w:after="60" w:line="240" w:lineRule="auto"/>
        <w:ind w:firstLine="720"/>
        <w:jc w:val="both"/>
        <w:rPr>
          <w:rFonts w:ascii="Times New Roman" w:hAnsi="Times New Roman" w:cs="Times New Roman"/>
          <w:i/>
          <w:sz w:val="28"/>
          <w:szCs w:val="28"/>
        </w:rPr>
      </w:pPr>
      <w:r w:rsidRPr="00BC23D0">
        <w:rPr>
          <w:rFonts w:ascii="Times New Roman" w:hAnsi="Times New Roman" w:cs="Times New Roman"/>
          <w:i/>
          <w:sz w:val="28"/>
          <w:szCs w:val="28"/>
        </w:rPr>
        <w:t>Trong đó:</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Ngân sách thị xã: </w:t>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w:t>
      </w:r>
      <w:r w:rsidRPr="00BC23D0">
        <w:rPr>
          <w:rFonts w:ascii="Times New Roman" w:hAnsi="Times New Roman" w:cs="Times New Roman"/>
          <w:sz w:val="28"/>
          <w:szCs w:val="28"/>
        </w:rPr>
        <w:tab/>
        <w:t xml:space="preserve">    10.056.681.390 đồng.</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 xml:space="preserve">- Ngân sách xã, phường: </w:t>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r>
      <w:r w:rsidRPr="00BC23D0">
        <w:rPr>
          <w:rFonts w:ascii="Times New Roman" w:hAnsi="Times New Roman" w:cs="Times New Roman"/>
          <w:sz w:val="28"/>
          <w:szCs w:val="28"/>
        </w:rPr>
        <w:tab/>
        <w:t xml:space="preserve">    45.409.115.800 đồng.</w:t>
      </w:r>
    </w:p>
    <w:p w:rsidR="00BC23D0" w:rsidRPr="00BC23D0" w:rsidRDefault="00BC23D0" w:rsidP="00BC23D0">
      <w:pPr>
        <w:spacing w:before="60" w:after="60" w:line="240" w:lineRule="auto"/>
        <w:ind w:firstLine="720"/>
        <w:jc w:val="both"/>
        <w:rPr>
          <w:rFonts w:ascii="Times New Roman" w:hAnsi="Times New Roman" w:cs="Times New Roman"/>
          <w:spacing w:val="-2"/>
          <w:sz w:val="28"/>
          <w:szCs w:val="28"/>
        </w:rPr>
      </w:pPr>
      <w:r w:rsidRPr="00BC23D0">
        <w:rPr>
          <w:rFonts w:ascii="Times New Roman" w:hAnsi="Times New Roman" w:cs="Times New Roman"/>
          <w:spacing w:val="-2"/>
          <w:sz w:val="28"/>
          <w:szCs w:val="28"/>
        </w:rPr>
        <w:t xml:space="preserve">Tuy nhiên, nguồn kết dư ngân sách nhà nước chuyển sang năm sau đối với cơ sở xã/phường khá lớn. Vì vậy đề nghị UBND thị xã chỉ đạo, hướng dẫn UBND xã/phường sử dụng ngân sách hàng năm đảm bảo dự toán giao, đồng thời xây dựng kế hoạch sử dụng nguồn ngân sách này hiệu quả, đúng luật NSNN quy định. </w:t>
      </w:r>
    </w:p>
    <w:p w:rsidR="00BC23D0" w:rsidRPr="00BC23D0" w:rsidRDefault="00BC23D0" w:rsidP="00BC23D0">
      <w:pPr>
        <w:spacing w:before="60" w:after="60" w:line="240" w:lineRule="auto"/>
        <w:ind w:firstLine="720"/>
        <w:jc w:val="both"/>
        <w:rPr>
          <w:rFonts w:ascii="Times New Roman" w:hAnsi="Times New Roman" w:cs="Times New Roman"/>
          <w:bCs/>
          <w:iCs/>
          <w:spacing w:val="-2"/>
          <w:sz w:val="28"/>
          <w:szCs w:val="28"/>
          <w:lang w:val="en-SG"/>
        </w:rPr>
      </w:pPr>
      <w:r w:rsidRPr="00BC23D0">
        <w:rPr>
          <w:rFonts w:ascii="Times New Roman" w:hAnsi="Times New Roman" w:cs="Times New Roman"/>
          <w:spacing w:val="-2"/>
          <w:sz w:val="28"/>
          <w:szCs w:val="28"/>
        </w:rPr>
        <w:t xml:space="preserve">Trong thời gian tới, tình hình thu ngân sách dự báo sẽ gặp nhiều khó khăn do ảnh hưởng bởi dịch bệnh covid - 19. Vì vậy đề nghị UBND thị xã </w:t>
      </w:r>
      <w:r w:rsidRPr="00BC23D0">
        <w:rPr>
          <w:rFonts w:ascii="Times New Roman" w:hAnsi="Times New Roman" w:cs="Times New Roman"/>
          <w:sz w:val="28"/>
          <w:szCs w:val="28"/>
        </w:rPr>
        <w:t>t</w:t>
      </w:r>
      <w:r w:rsidRPr="00BC23D0">
        <w:rPr>
          <w:rFonts w:ascii="Times New Roman" w:hAnsi="Times New Roman" w:cs="Times New Roman"/>
          <w:bCs/>
          <w:iCs/>
          <w:spacing w:val="-2"/>
          <w:sz w:val="28"/>
          <w:szCs w:val="28"/>
          <w:lang w:val="vi-VN"/>
        </w:rPr>
        <w:t>riển khai có hiệu quả các nhóm giải pháp quản lý thu, chống thất thu.</w:t>
      </w:r>
      <w:r w:rsidRPr="00BC23D0">
        <w:rPr>
          <w:rFonts w:ascii="Times New Roman" w:hAnsi="Times New Roman" w:cs="Times New Roman"/>
          <w:bCs/>
          <w:iCs/>
          <w:spacing w:val="-2"/>
          <w:sz w:val="28"/>
          <w:szCs w:val="28"/>
          <w:lang w:val="en-SG"/>
        </w:rPr>
        <w:t xml:space="preserve"> </w:t>
      </w:r>
    </w:p>
    <w:p w:rsidR="00BC23D0" w:rsidRPr="00BC23D0" w:rsidRDefault="00BC23D0" w:rsidP="00BC23D0">
      <w:pPr>
        <w:spacing w:before="60" w:after="60" w:line="240" w:lineRule="auto"/>
        <w:ind w:firstLine="720"/>
        <w:jc w:val="both"/>
        <w:rPr>
          <w:rFonts w:ascii="Times New Roman" w:hAnsi="Times New Roman" w:cs="Times New Roman"/>
          <w:spacing w:val="-2"/>
          <w:sz w:val="28"/>
          <w:szCs w:val="28"/>
        </w:rPr>
      </w:pPr>
      <w:r w:rsidRPr="00BC23D0">
        <w:rPr>
          <w:rFonts w:ascii="Times New Roman" w:hAnsi="Times New Roman" w:cs="Times New Roman"/>
          <w:bCs/>
          <w:iCs/>
          <w:spacing w:val="-2"/>
          <w:sz w:val="28"/>
          <w:szCs w:val="28"/>
          <w:lang w:val="en-SG"/>
        </w:rPr>
        <w:t>T</w:t>
      </w:r>
      <w:r w:rsidRPr="00BC23D0">
        <w:rPr>
          <w:rFonts w:ascii="Times New Roman" w:hAnsi="Times New Roman" w:cs="Times New Roman"/>
          <w:sz w:val="28"/>
          <w:szCs w:val="28"/>
          <w:lang w:val="it-IT"/>
        </w:rPr>
        <w:t xml:space="preserve">hực hiện tiết kiệm chi ngay ở các khâu thiết kế, lập dự toán, quản lý dự án đối với chi đầu tư công; rà soát cắt giảm những khoản chi thường xuyên chưa thực sự cần thiết, nâng cao hiệu quả các khoản chi sự nghiệp gắn với </w:t>
      </w:r>
      <w:r w:rsidRPr="00BC23D0">
        <w:rPr>
          <w:rFonts w:ascii="Times New Roman" w:hAnsi="Times New Roman" w:cs="Times New Roman"/>
          <w:spacing w:val="-2"/>
          <w:sz w:val="28"/>
          <w:szCs w:val="28"/>
          <w:lang w:val="nl-NL"/>
        </w:rPr>
        <w:t>trách nhiệm của Thủ trưởng các đơn vị dự toán trong việc sử dụng ngân sách</w:t>
      </w:r>
      <w:r w:rsidRPr="00BC23D0">
        <w:rPr>
          <w:rFonts w:ascii="Times New Roman" w:hAnsi="Times New Roman" w:cs="Times New Roman"/>
          <w:spacing w:val="-2"/>
          <w:sz w:val="28"/>
          <w:szCs w:val="28"/>
          <w:lang w:val="vi-VN"/>
        </w:rPr>
        <w:t xml:space="preserve">. </w:t>
      </w:r>
    </w:p>
    <w:p w:rsidR="00BC23D0" w:rsidRPr="00BC23D0" w:rsidRDefault="00BC23D0" w:rsidP="00BC23D0">
      <w:pPr>
        <w:spacing w:before="60" w:after="60" w:line="240" w:lineRule="auto"/>
        <w:ind w:firstLine="720"/>
        <w:jc w:val="both"/>
        <w:rPr>
          <w:rFonts w:ascii="Times New Roman" w:hAnsi="Times New Roman" w:cs="Times New Roman"/>
          <w:sz w:val="28"/>
          <w:szCs w:val="28"/>
          <w:lang w:val="nl-NL"/>
        </w:rPr>
      </w:pPr>
      <w:r w:rsidRPr="00BC23D0">
        <w:rPr>
          <w:rFonts w:ascii="Times New Roman" w:hAnsi="Times New Roman" w:cs="Times New Roman"/>
          <w:spacing w:val="-2"/>
          <w:sz w:val="28"/>
          <w:szCs w:val="28"/>
        </w:rPr>
        <w:t xml:space="preserve">Chủ động cân đối thu - chi đảm bảo theo nguyên tắc “Trường hợp giảm thu phải giảm chi tương ứng” theo Luật NSNN. </w:t>
      </w:r>
      <w:r w:rsidRPr="00BC23D0">
        <w:rPr>
          <w:rFonts w:ascii="Times New Roman" w:hAnsi="Times New Roman" w:cs="Times New Roman"/>
          <w:sz w:val="28"/>
          <w:szCs w:val="28"/>
          <w:lang w:val="nl-NL"/>
        </w:rPr>
        <w:t xml:space="preserve">Rà soát, sắp xếp, phân loại các nhiệm vụ chi theo thứ tự ưu tiên và thực hiện chi trong phạm vi nguồn thu được hưởng theo phân cấp; không phê duyệt các đề án, chính sách mới </w:t>
      </w:r>
      <w:r w:rsidRPr="00BC23D0">
        <w:rPr>
          <w:rFonts w:ascii="Times New Roman" w:hAnsi="Times New Roman" w:cs="Times New Roman"/>
          <w:sz w:val="28"/>
          <w:szCs w:val="28"/>
          <w:lang w:val="vi-VN"/>
        </w:rPr>
        <w:t xml:space="preserve">chưa thực sự cần thiết </w:t>
      </w:r>
      <w:r w:rsidRPr="00BC23D0">
        <w:rPr>
          <w:rFonts w:ascii="Times New Roman" w:hAnsi="Times New Roman" w:cs="Times New Roman"/>
          <w:sz w:val="28"/>
          <w:szCs w:val="28"/>
          <w:lang w:val="nl-NL"/>
        </w:rPr>
        <w:t>làm tăng chi ngân sách.</w:t>
      </w:r>
    </w:p>
    <w:p w:rsidR="00BC23D0" w:rsidRPr="00BC23D0" w:rsidRDefault="00BC23D0" w:rsidP="00BC23D0">
      <w:pPr>
        <w:spacing w:before="60" w:after="60" w:line="240" w:lineRule="auto"/>
        <w:ind w:firstLine="720"/>
        <w:jc w:val="both"/>
        <w:rPr>
          <w:rFonts w:ascii="Times New Roman" w:hAnsi="Times New Roman" w:cs="Times New Roman"/>
          <w:sz w:val="28"/>
          <w:szCs w:val="28"/>
          <w:lang w:val="nl-NL"/>
        </w:rPr>
      </w:pPr>
      <w:r w:rsidRPr="00BC23D0">
        <w:rPr>
          <w:rFonts w:ascii="Times New Roman" w:hAnsi="Times New Roman" w:cs="Times New Roman"/>
          <w:sz w:val="28"/>
          <w:szCs w:val="28"/>
          <w:lang w:val="nl-NL"/>
        </w:rPr>
        <w:t xml:space="preserve">Hiện nay, một số cán bộ làm nhiệm vụ kế toán ở một số xã/phường còn rất hạn chế về chuyên môn, chưa đáp ứng với yêu cầu với nhiệm vụ mới, nhất là công tác thanh quyết toán hàng năm . Vì vậy Trong thời gian tới để công tác quản lý và điều hành thực hiện ngân sách nhà nước có hiệu quả, Ban đề nghị phòng Tài chính </w:t>
      </w:r>
      <w:r w:rsidRPr="00BC23D0">
        <w:rPr>
          <w:rFonts w:ascii="Times New Roman" w:hAnsi="Times New Roman" w:cs="Times New Roman"/>
          <w:sz w:val="28"/>
          <w:szCs w:val="28"/>
          <w:lang w:val="nl-NL"/>
        </w:rPr>
        <w:lastRenderedPageBreak/>
        <w:t>- Kế hoạch tham mưu UBND thị xã tổ chức các lớp tập huấn hướng dẫn, bồi dưỡng nghiệp vụ nâng cao năng lực cho đội ngũ này.</w:t>
      </w:r>
    </w:p>
    <w:p w:rsidR="00BC23D0" w:rsidRPr="00BC23D0" w:rsidRDefault="00BC23D0" w:rsidP="00BC23D0">
      <w:pPr>
        <w:spacing w:before="60" w:after="60" w:line="240" w:lineRule="auto"/>
        <w:ind w:firstLine="720"/>
        <w:jc w:val="both"/>
        <w:rPr>
          <w:rFonts w:ascii="Times New Roman" w:hAnsi="Times New Roman" w:cs="Times New Roman"/>
          <w:sz w:val="28"/>
          <w:szCs w:val="28"/>
        </w:rPr>
      </w:pPr>
      <w:r w:rsidRPr="00BC23D0">
        <w:rPr>
          <w:rFonts w:ascii="Times New Roman" w:hAnsi="Times New Roman" w:cs="Times New Roman"/>
          <w:sz w:val="28"/>
          <w:szCs w:val="28"/>
        </w:rPr>
        <w:t>Trên đây là báo cáo thẩm tra của Ban Kinh tế - Xã hội HĐND thị xã về tổng quyết toán ngân sách nhà nước thị xã năm 2019, kính trình HĐND thị xã xem xét, quyết nghị.</w:t>
      </w:r>
    </w:p>
    <w:tbl>
      <w:tblPr>
        <w:tblW w:w="9315" w:type="dxa"/>
        <w:tblInd w:w="250" w:type="dxa"/>
        <w:tblLook w:val="04A0" w:firstRow="1" w:lastRow="0" w:firstColumn="1" w:lastColumn="0" w:noHBand="0" w:noVBand="1"/>
      </w:tblPr>
      <w:tblGrid>
        <w:gridCol w:w="4536"/>
        <w:gridCol w:w="4779"/>
      </w:tblGrid>
      <w:tr w:rsidR="00BC23D0" w:rsidRPr="00BC23D0" w:rsidTr="004353FD">
        <w:trPr>
          <w:trHeight w:val="60"/>
        </w:trPr>
        <w:tc>
          <w:tcPr>
            <w:tcW w:w="4536" w:type="dxa"/>
          </w:tcPr>
          <w:p w:rsidR="00BC23D0" w:rsidRPr="00BC23D0" w:rsidRDefault="00BC23D0" w:rsidP="004353FD">
            <w:pPr>
              <w:spacing w:after="0" w:line="240" w:lineRule="auto"/>
              <w:jc w:val="both"/>
              <w:rPr>
                <w:rFonts w:ascii="Times New Roman" w:hAnsi="Times New Roman" w:cs="Times New Roman"/>
                <w:b/>
                <w:i/>
                <w:sz w:val="24"/>
                <w:szCs w:val="24"/>
                <w:lang w:val="de-DE"/>
              </w:rPr>
            </w:pPr>
            <w:r w:rsidRPr="00BC23D0">
              <w:rPr>
                <w:rFonts w:ascii="Times New Roman" w:hAnsi="Times New Roman" w:cs="Times New Roman"/>
                <w:b/>
                <w:bCs/>
                <w:i/>
                <w:sz w:val="24"/>
                <w:szCs w:val="24"/>
                <w:lang w:val="de-DE"/>
              </w:rPr>
              <w:t>Nơi nhận:</w:t>
            </w:r>
          </w:p>
          <w:p w:rsidR="00BC23D0" w:rsidRPr="00BC23D0" w:rsidRDefault="00BC23D0" w:rsidP="004353FD">
            <w:pPr>
              <w:spacing w:after="0" w:line="240" w:lineRule="auto"/>
              <w:jc w:val="both"/>
              <w:rPr>
                <w:rFonts w:ascii="Times New Roman" w:hAnsi="Times New Roman" w:cs="Times New Roman"/>
                <w:iCs/>
                <w:lang w:val="de-DE"/>
              </w:rPr>
            </w:pPr>
            <w:r w:rsidRPr="00BC23D0">
              <w:rPr>
                <w:rFonts w:ascii="Times New Roman" w:hAnsi="Times New Roman" w:cs="Times New Roman"/>
                <w:iCs/>
                <w:lang w:val="de-DE"/>
              </w:rPr>
              <w:t>- Thường trực HĐND thị xã;</w:t>
            </w:r>
          </w:p>
          <w:p w:rsidR="00BC23D0" w:rsidRPr="00BC23D0" w:rsidRDefault="00BC23D0" w:rsidP="004353FD">
            <w:pPr>
              <w:spacing w:after="0" w:line="240" w:lineRule="auto"/>
              <w:ind w:hanging="250"/>
              <w:jc w:val="both"/>
              <w:rPr>
                <w:rFonts w:ascii="Times New Roman" w:hAnsi="Times New Roman" w:cs="Times New Roman"/>
                <w:iCs/>
                <w:lang w:val="de-DE"/>
              </w:rPr>
            </w:pPr>
            <w:r w:rsidRPr="00BC23D0">
              <w:rPr>
                <w:rFonts w:ascii="Times New Roman" w:hAnsi="Times New Roman" w:cs="Times New Roman"/>
                <w:iCs/>
                <w:lang w:val="de-DE"/>
              </w:rPr>
              <w:t xml:space="preserve">     - UBND, UBMTTQVN thị xã;</w:t>
            </w:r>
          </w:p>
          <w:p w:rsidR="00BC23D0" w:rsidRPr="00BC23D0" w:rsidRDefault="00BC23D0" w:rsidP="004353FD">
            <w:pPr>
              <w:spacing w:after="0" w:line="240" w:lineRule="auto"/>
              <w:ind w:hanging="250"/>
              <w:jc w:val="both"/>
              <w:rPr>
                <w:rFonts w:ascii="Times New Roman" w:hAnsi="Times New Roman" w:cs="Times New Roman"/>
                <w:iCs/>
                <w:lang w:val="de-DE"/>
              </w:rPr>
            </w:pPr>
            <w:r w:rsidRPr="00BC23D0">
              <w:rPr>
                <w:rFonts w:ascii="Times New Roman" w:hAnsi="Times New Roman" w:cs="Times New Roman"/>
                <w:iCs/>
                <w:lang w:val="de-DE"/>
              </w:rPr>
              <w:t xml:space="preserve">     - Các thành viên Ban KT - XH HĐND thị xã;</w:t>
            </w:r>
          </w:p>
          <w:p w:rsidR="00BC23D0" w:rsidRPr="00BC23D0" w:rsidRDefault="00BC23D0" w:rsidP="004353FD">
            <w:pPr>
              <w:spacing w:after="0" w:line="240" w:lineRule="auto"/>
              <w:ind w:hanging="250"/>
              <w:jc w:val="both"/>
              <w:rPr>
                <w:rFonts w:ascii="Times New Roman" w:hAnsi="Times New Roman" w:cs="Times New Roman"/>
                <w:iCs/>
                <w:lang w:val="de-DE"/>
              </w:rPr>
            </w:pPr>
            <w:r w:rsidRPr="00BC23D0">
              <w:rPr>
                <w:rFonts w:ascii="Times New Roman" w:hAnsi="Times New Roman" w:cs="Times New Roman"/>
                <w:iCs/>
                <w:lang w:val="de-DE"/>
              </w:rPr>
              <w:t xml:space="preserve">     - Các đơn vị có lịch làm việc;</w:t>
            </w:r>
          </w:p>
          <w:p w:rsidR="00BC23D0" w:rsidRPr="00BC23D0" w:rsidRDefault="00BC23D0" w:rsidP="004353FD">
            <w:pPr>
              <w:spacing w:after="0" w:line="240" w:lineRule="auto"/>
              <w:ind w:hanging="250"/>
              <w:jc w:val="both"/>
              <w:rPr>
                <w:rFonts w:ascii="Times New Roman" w:hAnsi="Times New Roman" w:cs="Times New Roman"/>
                <w:iCs/>
                <w:lang w:val="de-DE"/>
              </w:rPr>
            </w:pPr>
            <w:r w:rsidRPr="00BC23D0">
              <w:rPr>
                <w:rFonts w:ascii="Times New Roman" w:hAnsi="Times New Roman" w:cs="Times New Roman"/>
                <w:iCs/>
                <w:lang w:val="de-DE"/>
              </w:rPr>
              <w:t xml:space="preserve">     - ĐB HĐND thị xã;</w:t>
            </w:r>
          </w:p>
          <w:p w:rsidR="00BC23D0" w:rsidRPr="00BC23D0" w:rsidRDefault="00BC23D0" w:rsidP="004353FD">
            <w:pPr>
              <w:spacing w:after="0" w:line="240" w:lineRule="auto"/>
              <w:ind w:hanging="250"/>
              <w:jc w:val="both"/>
              <w:rPr>
                <w:rFonts w:ascii="Times New Roman" w:hAnsi="Times New Roman" w:cs="Times New Roman"/>
                <w:iCs/>
                <w:lang w:val="de-DE"/>
              </w:rPr>
            </w:pPr>
            <w:r w:rsidRPr="00BC23D0">
              <w:rPr>
                <w:rFonts w:ascii="Times New Roman" w:hAnsi="Times New Roman" w:cs="Times New Roman"/>
                <w:iCs/>
                <w:lang w:val="de-DE"/>
              </w:rPr>
              <w:t xml:space="preserve">     - Lãnh đạo, CV VP HĐND-UBND thị xã;</w:t>
            </w:r>
          </w:p>
          <w:p w:rsidR="00BC23D0" w:rsidRPr="00BC23D0" w:rsidRDefault="00BC23D0" w:rsidP="004353FD">
            <w:pPr>
              <w:spacing w:after="0" w:line="240" w:lineRule="auto"/>
              <w:ind w:hanging="250"/>
              <w:jc w:val="both"/>
              <w:rPr>
                <w:rFonts w:ascii="Times New Roman" w:hAnsi="Times New Roman" w:cs="Times New Roman"/>
                <w:iCs/>
                <w:sz w:val="20"/>
                <w:szCs w:val="20"/>
              </w:rPr>
            </w:pPr>
            <w:r w:rsidRPr="00BC23D0">
              <w:rPr>
                <w:rFonts w:ascii="Times New Roman" w:hAnsi="Times New Roman" w:cs="Times New Roman"/>
                <w:iCs/>
              </w:rPr>
              <w:t xml:space="preserve">-    </w:t>
            </w:r>
            <w:r w:rsidRPr="00BC23D0">
              <w:rPr>
                <w:rFonts w:ascii="Times New Roman" w:hAnsi="Times New Roman" w:cs="Times New Roman"/>
              </w:rPr>
              <w:t xml:space="preserve">- </w:t>
            </w:r>
            <w:r w:rsidRPr="00BC23D0">
              <w:rPr>
                <w:rFonts w:ascii="Times New Roman" w:hAnsi="Times New Roman" w:cs="Times New Roman"/>
                <w:bCs/>
              </w:rPr>
              <w:t>Lưu: VT.</w:t>
            </w:r>
            <w:r w:rsidRPr="00BC23D0">
              <w:rPr>
                <w:rFonts w:ascii="Times New Roman" w:hAnsi="Times New Roman" w:cs="Times New Roman"/>
              </w:rPr>
              <w:tab/>
            </w:r>
          </w:p>
        </w:tc>
        <w:tc>
          <w:tcPr>
            <w:tcW w:w="4779" w:type="dxa"/>
          </w:tcPr>
          <w:p w:rsidR="00BC23D0" w:rsidRPr="00BC23D0" w:rsidRDefault="00BC23D0" w:rsidP="004353FD">
            <w:pPr>
              <w:spacing w:after="0" w:line="240" w:lineRule="auto"/>
              <w:ind w:left="-285"/>
              <w:jc w:val="center"/>
              <w:rPr>
                <w:rFonts w:ascii="Times New Roman" w:hAnsi="Times New Roman" w:cs="Times New Roman"/>
                <w:b/>
                <w:bCs/>
                <w:sz w:val="28"/>
                <w:szCs w:val="28"/>
              </w:rPr>
            </w:pPr>
            <w:r w:rsidRPr="00BC23D0">
              <w:rPr>
                <w:rFonts w:ascii="Times New Roman" w:hAnsi="Times New Roman" w:cs="Times New Roman"/>
                <w:b/>
                <w:szCs w:val="28"/>
              </w:rPr>
              <w:t xml:space="preserve">        </w:t>
            </w:r>
            <w:r w:rsidRPr="00BC23D0">
              <w:rPr>
                <w:rFonts w:ascii="Times New Roman" w:hAnsi="Times New Roman" w:cs="Times New Roman"/>
                <w:b/>
                <w:sz w:val="28"/>
                <w:szCs w:val="28"/>
              </w:rPr>
              <w:t>TM. BAN KINH TẾ-XÃ HỘI</w:t>
            </w:r>
          </w:p>
          <w:p w:rsidR="00BC23D0" w:rsidRPr="00BC23D0" w:rsidRDefault="00BC23D0" w:rsidP="004353FD">
            <w:pPr>
              <w:spacing w:after="0" w:line="240" w:lineRule="auto"/>
              <w:ind w:left="-285"/>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C23D0">
              <w:rPr>
                <w:rFonts w:ascii="Times New Roman" w:hAnsi="Times New Roman" w:cs="Times New Roman"/>
                <w:b/>
                <w:sz w:val="28"/>
                <w:szCs w:val="28"/>
              </w:rPr>
              <w:t>KT.TRƯỞNG BAN</w:t>
            </w:r>
          </w:p>
          <w:p w:rsidR="00BC23D0" w:rsidRPr="00BC23D0" w:rsidRDefault="00BC23D0" w:rsidP="004353FD">
            <w:pPr>
              <w:spacing w:after="0" w:line="240" w:lineRule="auto"/>
              <w:ind w:left="-285"/>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C23D0">
              <w:rPr>
                <w:rFonts w:ascii="Times New Roman" w:hAnsi="Times New Roman" w:cs="Times New Roman"/>
                <w:b/>
                <w:sz w:val="28"/>
                <w:szCs w:val="28"/>
              </w:rPr>
              <w:t>PHÓ TRƯỞNG BAN</w:t>
            </w:r>
          </w:p>
          <w:p w:rsidR="00BC23D0" w:rsidRPr="00BC23D0" w:rsidRDefault="00BC23D0" w:rsidP="004353FD">
            <w:pPr>
              <w:spacing w:after="0" w:line="240" w:lineRule="auto"/>
              <w:ind w:left="-285"/>
              <w:jc w:val="center"/>
              <w:rPr>
                <w:rFonts w:ascii="Times New Roman" w:hAnsi="Times New Roman" w:cs="Times New Roman"/>
                <w:b/>
                <w:sz w:val="28"/>
                <w:szCs w:val="28"/>
              </w:rPr>
            </w:pPr>
          </w:p>
          <w:p w:rsidR="00BC23D0" w:rsidRPr="00BC23D0" w:rsidRDefault="00BC23D0" w:rsidP="004353FD">
            <w:pPr>
              <w:spacing w:after="0" w:line="240" w:lineRule="auto"/>
              <w:ind w:left="-285"/>
              <w:jc w:val="center"/>
              <w:rPr>
                <w:rFonts w:ascii="Times New Roman" w:hAnsi="Times New Roman" w:cs="Times New Roman"/>
                <w:b/>
                <w:sz w:val="28"/>
                <w:szCs w:val="28"/>
              </w:rPr>
            </w:pPr>
          </w:p>
          <w:p w:rsidR="00BC23D0" w:rsidRPr="00BC23D0" w:rsidRDefault="00BC23D0" w:rsidP="004353FD">
            <w:pPr>
              <w:spacing w:after="0" w:line="240" w:lineRule="auto"/>
              <w:ind w:left="-285"/>
              <w:jc w:val="center"/>
              <w:rPr>
                <w:rFonts w:ascii="Times New Roman" w:hAnsi="Times New Roman" w:cs="Times New Roman"/>
                <w:b/>
                <w:sz w:val="28"/>
                <w:szCs w:val="28"/>
              </w:rPr>
            </w:pPr>
          </w:p>
          <w:p w:rsidR="00BC23D0" w:rsidRPr="00BC23D0" w:rsidRDefault="00BC23D0" w:rsidP="004353FD">
            <w:pPr>
              <w:spacing w:after="0" w:line="240" w:lineRule="auto"/>
              <w:ind w:left="-285"/>
              <w:jc w:val="center"/>
              <w:rPr>
                <w:rFonts w:ascii="Times New Roman" w:hAnsi="Times New Roman" w:cs="Times New Roman"/>
                <w:b/>
                <w:sz w:val="28"/>
                <w:szCs w:val="28"/>
              </w:rPr>
            </w:pPr>
          </w:p>
          <w:p w:rsidR="00BC23D0" w:rsidRPr="00BC23D0" w:rsidRDefault="00BC23D0" w:rsidP="004353FD">
            <w:pPr>
              <w:spacing w:after="0" w:line="240" w:lineRule="auto"/>
              <w:jc w:val="center"/>
              <w:rPr>
                <w:rFonts w:ascii="Times New Roman" w:hAnsi="Times New Roman" w:cs="Times New Roman"/>
                <w:b/>
              </w:rPr>
            </w:pPr>
            <w:r>
              <w:rPr>
                <w:rFonts w:ascii="Times New Roman" w:hAnsi="Times New Roman" w:cs="Times New Roman"/>
                <w:b/>
                <w:bCs/>
                <w:sz w:val="28"/>
                <w:szCs w:val="28"/>
              </w:rPr>
              <w:t xml:space="preserve">   </w:t>
            </w:r>
            <w:r w:rsidRPr="00BC23D0">
              <w:rPr>
                <w:rFonts w:ascii="Times New Roman" w:hAnsi="Times New Roman" w:cs="Times New Roman"/>
                <w:b/>
                <w:bCs/>
                <w:sz w:val="28"/>
                <w:szCs w:val="28"/>
              </w:rPr>
              <w:t>Trần Thị Thu Điệp</w:t>
            </w:r>
          </w:p>
        </w:tc>
      </w:tr>
    </w:tbl>
    <w:p w:rsidR="00BC23D0" w:rsidRPr="00BC23D0" w:rsidRDefault="00BC23D0" w:rsidP="00BC23D0">
      <w:pPr>
        <w:spacing w:beforeLines="60" w:before="144" w:after="60"/>
        <w:ind w:firstLine="720"/>
        <w:jc w:val="both"/>
        <w:rPr>
          <w:rFonts w:ascii="Times New Roman" w:hAnsi="Times New Roman" w:cs="Times New Roman"/>
          <w:szCs w:val="28"/>
        </w:rPr>
      </w:pPr>
    </w:p>
    <w:p w:rsidR="00BC23D0" w:rsidRPr="00BC23D0" w:rsidRDefault="00BC23D0" w:rsidP="00BC23D0">
      <w:pPr>
        <w:spacing w:beforeLines="60" w:before="144" w:after="60"/>
        <w:ind w:firstLine="720"/>
        <w:jc w:val="both"/>
        <w:rPr>
          <w:rFonts w:ascii="Times New Roman" w:hAnsi="Times New Roman" w:cs="Times New Roman"/>
          <w:szCs w:val="28"/>
        </w:rPr>
      </w:pPr>
    </w:p>
    <w:p w:rsidR="00BC23D0" w:rsidRPr="00BC23D0" w:rsidRDefault="00BC23D0" w:rsidP="00BC23D0">
      <w:pPr>
        <w:spacing w:beforeLines="60" w:before="144" w:after="60"/>
        <w:ind w:firstLine="720"/>
        <w:jc w:val="both"/>
        <w:rPr>
          <w:rFonts w:ascii="Times New Roman" w:hAnsi="Times New Roman" w:cs="Times New Roman"/>
          <w:szCs w:val="28"/>
        </w:rPr>
      </w:pPr>
    </w:p>
    <w:p w:rsidR="00BC23D0" w:rsidRPr="00BC23D0" w:rsidRDefault="00BC23D0" w:rsidP="00BC23D0">
      <w:pPr>
        <w:rPr>
          <w:rFonts w:ascii="Times New Roman" w:hAnsi="Times New Roman" w:cs="Times New Roman"/>
          <w:szCs w:val="28"/>
        </w:rPr>
      </w:pPr>
    </w:p>
    <w:p w:rsidR="00BC23D0" w:rsidRPr="00BC23D0" w:rsidRDefault="00BC23D0" w:rsidP="00BC23D0">
      <w:pPr>
        <w:rPr>
          <w:rFonts w:ascii="Times New Roman" w:hAnsi="Times New Roman" w:cs="Times New Roman"/>
        </w:rPr>
      </w:pPr>
    </w:p>
    <w:p w:rsidR="00BC23D0" w:rsidRPr="00BC23D0" w:rsidRDefault="00BC23D0" w:rsidP="00BC23D0">
      <w:pPr>
        <w:rPr>
          <w:rFonts w:ascii="Times New Roman" w:hAnsi="Times New Roman" w:cs="Times New Roman"/>
        </w:rPr>
      </w:pPr>
    </w:p>
    <w:p w:rsidR="00747EAE" w:rsidRPr="00BC23D0" w:rsidRDefault="00747EAE" w:rsidP="00BC23D0">
      <w:pPr>
        <w:rPr>
          <w:rFonts w:ascii="Times New Roman" w:hAnsi="Times New Roman" w:cs="Times New Roman"/>
        </w:rPr>
      </w:pPr>
      <w:bookmarkStart w:id="0" w:name="_GoBack"/>
      <w:bookmarkEnd w:id="0"/>
    </w:p>
    <w:sectPr w:rsidR="00747EAE" w:rsidRPr="00BC23D0" w:rsidSect="00BC23D0">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9B" w:rsidRDefault="006B0D9B" w:rsidP="004F28FE">
      <w:pPr>
        <w:spacing w:after="0" w:line="240" w:lineRule="auto"/>
      </w:pPr>
      <w:r>
        <w:separator/>
      </w:r>
    </w:p>
  </w:endnote>
  <w:endnote w:type="continuationSeparator" w:id="0">
    <w:p w:rsidR="006B0D9B" w:rsidRDefault="006B0D9B" w:rsidP="004F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D" w:rsidRDefault="004E5F93" w:rsidP="00AC7B01">
    <w:pPr>
      <w:pStyle w:val="Footer"/>
      <w:framePr w:wrap="around" w:vAnchor="text" w:hAnchor="margin" w:xAlign="right" w:y="1"/>
      <w:rPr>
        <w:rStyle w:val="PageNumber"/>
      </w:rPr>
    </w:pPr>
    <w:r>
      <w:rPr>
        <w:rStyle w:val="PageNumber"/>
      </w:rPr>
      <w:fldChar w:fldCharType="begin"/>
    </w:r>
    <w:r w:rsidR="00747EAE">
      <w:rPr>
        <w:rStyle w:val="PageNumber"/>
      </w:rPr>
      <w:instrText xml:space="preserve">PAGE  </w:instrText>
    </w:r>
    <w:r>
      <w:rPr>
        <w:rStyle w:val="PageNumber"/>
      </w:rPr>
      <w:fldChar w:fldCharType="end"/>
    </w:r>
  </w:p>
  <w:p w:rsidR="00B825AD" w:rsidRDefault="006B0D9B" w:rsidP="00020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D" w:rsidRPr="004F28FE" w:rsidRDefault="004E5F93" w:rsidP="00AC7B01">
    <w:pPr>
      <w:pStyle w:val="Footer"/>
      <w:framePr w:wrap="around" w:vAnchor="text" w:hAnchor="margin" w:xAlign="right" w:y="1"/>
      <w:rPr>
        <w:rStyle w:val="PageNumber"/>
        <w:rFonts w:ascii="Times New Roman" w:hAnsi="Times New Roman"/>
        <w:sz w:val="28"/>
        <w:szCs w:val="28"/>
      </w:rPr>
    </w:pPr>
    <w:r w:rsidRPr="004F28FE">
      <w:rPr>
        <w:rStyle w:val="PageNumber"/>
        <w:rFonts w:ascii="Times New Roman" w:hAnsi="Times New Roman"/>
        <w:sz w:val="28"/>
        <w:szCs w:val="28"/>
      </w:rPr>
      <w:fldChar w:fldCharType="begin"/>
    </w:r>
    <w:r w:rsidR="00747EAE" w:rsidRPr="004F28FE">
      <w:rPr>
        <w:rStyle w:val="PageNumber"/>
        <w:rFonts w:ascii="Times New Roman" w:hAnsi="Times New Roman"/>
        <w:sz w:val="28"/>
        <w:szCs w:val="28"/>
      </w:rPr>
      <w:instrText xml:space="preserve">PAGE  </w:instrText>
    </w:r>
    <w:r w:rsidRPr="004F28FE">
      <w:rPr>
        <w:rStyle w:val="PageNumber"/>
        <w:rFonts w:ascii="Times New Roman" w:hAnsi="Times New Roman"/>
        <w:sz w:val="28"/>
        <w:szCs w:val="28"/>
      </w:rPr>
      <w:fldChar w:fldCharType="separate"/>
    </w:r>
    <w:r w:rsidR="00BE4773">
      <w:rPr>
        <w:rStyle w:val="PageNumber"/>
        <w:rFonts w:ascii="Times New Roman" w:hAnsi="Times New Roman"/>
        <w:noProof/>
        <w:sz w:val="28"/>
        <w:szCs w:val="28"/>
      </w:rPr>
      <w:t>4</w:t>
    </w:r>
    <w:r w:rsidRPr="004F28FE">
      <w:rPr>
        <w:rStyle w:val="PageNumber"/>
        <w:rFonts w:ascii="Times New Roman" w:hAnsi="Times New Roman"/>
        <w:sz w:val="28"/>
        <w:szCs w:val="28"/>
      </w:rPr>
      <w:fldChar w:fldCharType="end"/>
    </w:r>
  </w:p>
  <w:p w:rsidR="00B825AD" w:rsidRDefault="006B0D9B" w:rsidP="000200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9" w:rsidRDefault="00DB1709">
    <w:pPr>
      <w:pStyle w:val="Footer"/>
      <w:jc w:val="center"/>
    </w:pPr>
  </w:p>
  <w:p w:rsidR="004F28FE" w:rsidRDefault="004F2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9B" w:rsidRDefault="006B0D9B" w:rsidP="004F28FE">
      <w:pPr>
        <w:spacing w:after="0" w:line="240" w:lineRule="auto"/>
      </w:pPr>
      <w:r>
        <w:separator/>
      </w:r>
    </w:p>
  </w:footnote>
  <w:footnote w:type="continuationSeparator" w:id="0">
    <w:p w:rsidR="006B0D9B" w:rsidRDefault="006B0D9B" w:rsidP="004F2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FE" w:rsidRDefault="004F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FE" w:rsidRDefault="004F2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7790"/>
      <w:docPartObj>
        <w:docPartGallery w:val="Page Numbers (Top of Page)"/>
        <w:docPartUnique/>
      </w:docPartObj>
    </w:sdtPr>
    <w:sdtEndPr>
      <w:rPr>
        <w:rFonts w:ascii="Times New Roman" w:hAnsi="Times New Roman" w:cs="Times New Roman"/>
        <w:noProof/>
        <w:sz w:val="28"/>
        <w:szCs w:val="28"/>
      </w:rPr>
    </w:sdtEndPr>
    <w:sdtContent>
      <w:p w:rsidR="00DB1709" w:rsidRPr="00DB1709" w:rsidRDefault="006B0D9B">
        <w:pPr>
          <w:pStyle w:val="Header"/>
          <w:jc w:val="center"/>
          <w:rPr>
            <w:rFonts w:ascii="Times New Roman" w:hAnsi="Times New Roman" w:cs="Times New Roman"/>
            <w:sz w:val="28"/>
            <w:szCs w:val="28"/>
          </w:rPr>
        </w:pPr>
      </w:p>
    </w:sdtContent>
  </w:sdt>
  <w:p w:rsidR="004F28FE" w:rsidRPr="00261465" w:rsidRDefault="004F28FE" w:rsidP="00261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BCC"/>
    <w:multiLevelType w:val="hybridMultilevel"/>
    <w:tmpl w:val="67AA4ECA"/>
    <w:lvl w:ilvl="0" w:tplc="3E549AA0">
      <w:start w:val="1"/>
      <w:numFmt w:val="decimal"/>
      <w:lvlText w:val="%1."/>
      <w:lvlJc w:val="left"/>
      <w:pPr>
        <w:ind w:left="3479" w:hanging="360"/>
      </w:pPr>
      <w:rPr>
        <w:rFonts w:cs="Times New Roman" w:hint="default"/>
      </w:rPr>
    </w:lvl>
    <w:lvl w:ilvl="1" w:tplc="04090019" w:tentative="1">
      <w:start w:val="1"/>
      <w:numFmt w:val="lowerLetter"/>
      <w:lvlText w:val="%2."/>
      <w:lvlJc w:val="left"/>
      <w:pPr>
        <w:ind w:left="4199" w:hanging="360"/>
      </w:pPr>
      <w:rPr>
        <w:rFonts w:cs="Times New Roman"/>
      </w:rPr>
    </w:lvl>
    <w:lvl w:ilvl="2" w:tplc="0409001B" w:tentative="1">
      <w:start w:val="1"/>
      <w:numFmt w:val="lowerRoman"/>
      <w:lvlText w:val="%3."/>
      <w:lvlJc w:val="right"/>
      <w:pPr>
        <w:ind w:left="4919" w:hanging="180"/>
      </w:pPr>
      <w:rPr>
        <w:rFonts w:cs="Times New Roman"/>
      </w:rPr>
    </w:lvl>
    <w:lvl w:ilvl="3" w:tplc="0409000F" w:tentative="1">
      <w:start w:val="1"/>
      <w:numFmt w:val="decimal"/>
      <w:lvlText w:val="%4."/>
      <w:lvlJc w:val="left"/>
      <w:pPr>
        <w:ind w:left="5639" w:hanging="360"/>
      </w:pPr>
      <w:rPr>
        <w:rFonts w:cs="Times New Roman"/>
      </w:rPr>
    </w:lvl>
    <w:lvl w:ilvl="4" w:tplc="04090019" w:tentative="1">
      <w:start w:val="1"/>
      <w:numFmt w:val="lowerLetter"/>
      <w:lvlText w:val="%5."/>
      <w:lvlJc w:val="left"/>
      <w:pPr>
        <w:ind w:left="6359" w:hanging="360"/>
      </w:pPr>
      <w:rPr>
        <w:rFonts w:cs="Times New Roman"/>
      </w:rPr>
    </w:lvl>
    <w:lvl w:ilvl="5" w:tplc="0409001B" w:tentative="1">
      <w:start w:val="1"/>
      <w:numFmt w:val="lowerRoman"/>
      <w:lvlText w:val="%6."/>
      <w:lvlJc w:val="right"/>
      <w:pPr>
        <w:ind w:left="7079" w:hanging="180"/>
      </w:pPr>
      <w:rPr>
        <w:rFonts w:cs="Times New Roman"/>
      </w:rPr>
    </w:lvl>
    <w:lvl w:ilvl="6" w:tplc="0409000F" w:tentative="1">
      <w:start w:val="1"/>
      <w:numFmt w:val="decimal"/>
      <w:lvlText w:val="%7."/>
      <w:lvlJc w:val="left"/>
      <w:pPr>
        <w:ind w:left="7799" w:hanging="360"/>
      </w:pPr>
      <w:rPr>
        <w:rFonts w:cs="Times New Roman"/>
      </w:rPr>
    </w:lvl>
    <w:lvl w:ilvl="7" w:tplc="04090019" w:tentative="1">
      <w:start w:val="1"/>
      <w:numFmt w:val="lowerLetter"/>
      <w:lvlText w:val="%8."/>
      <w:lvlJc w:val="left"/>
      <w:pPr>
        <w:ind w:left="8519" w:hanging="360"/>
      </w:pPr>
      <w:rPr>
        <w:rFonts w:cs="Times New Roman"/>
      </w:rPr>
    </w:lvl>
    <w:lvl w:ilvl="8" w:tplc="0409001B" w:tentative="1">
      <w:start w:val="1"/>
      <w:numFmt w:val="lowerRoman"/>
      <w:lvlText w:val="%9."/>
      <w:lvlJc w:val="right"/>
      <w:pPr>
        <w:ind w:left="9239" w:hanging="180"/>
      </w:pPr>
      <w:rPr>
        <w:rFonts w:cs="Times New Roman"/>
      </w:rPr>
    </w:lvl>
  </w:abstractNum>
  <w:abstractNum w:abstractNumId="1">
    <w:nsid w:val="19C12D3D"/>
    <w:multiLevelType w:val="hybridMultilevel"/>
    <w:tmpl w:val="CDA82420"/>
    <w:lvl w:ilvl="0" w:tplc="6928AB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D0A3AAB"/>
    <w:multiLevelType w:val="hybridMultilevel"/>
    <w:tmpl w:val="4A32CA46"/>
    <w:lvl w:ilvl="0" w:tplc="2AECEBC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5B12429"/>
    <w:multiLevelType w:val="hybridMultilevel"/>
    <w:tmpl w:val="28F0EC2C"/>
    <w:lvl w:ilvl="0" w:tplc="424E34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5315383"/>
    <w:multiLevelType w:val="hybridMultilevel"/>
    <w:tmpl w:val="4A088B04"/>
    <w:lvl w:ilvl="0" w:tplc="8A0426EA">
      <w:start w:val="1"/>
      <w:numFmt w:val="upperRoman"/>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8ED299D"/>
    <w:multiLevelType w:val="hybridMultilevel"/>
    <w:tmpl w:val="5AB2D6E0"/>
    <w:lvl w:ilvl="0" w:tplc="254AF72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A67533A"/>
    <w:multiLevelType w:val="hybridMultilevel"/>
    <w:tmpl w:val="C896DECA"/>
    <w:lvl w:ilvl="0" w:tplc="4C3AB21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9312CE"/>
    <w:multiLevelType w:val="hybridMultilevel"/>
    <w:tmpl w:val="F84627A0"/>
    <w:lvl w:ilvl="0" w:tplc="D7C43434">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8">
    <w:nsid w:val="486A5F39"/>
    <w:multiLevelType w:val="hybridMultilevel"/>
    <w:tmpl w:val="629EDFA4"/>
    <w:lvl w:ilvl="0" w:tplc="61E4C7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3D0226A"/>
    <w:multiLevelType w:val="hybridMultilevel"/>
    <w:tmpl w:val="EDF4527E"/>
    <w:lvl w:ilvl="0" w:tplc="4B3483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6710FC"/>
    <w:multiLevelType w:val="hybridMultilevel"/>
    <w:tmpl w:val="A036CB3A"/>
    <w:lvl w:ilvl="0" w:tplc="97E016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B5436FD"/>
    <w:multiLevelType w:val="hybridMultilevel"/>
    <w:tmpl w:val="4A609590"/>
    <w:lvl w:ilvl="0" w:tplc="E466BB5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14B11F1"/>
    <w:multiLevelType w:val="hybridMultilevel"/>
    <w:tmpl w:val="5EA2E666"/>
    <w:lvl w:ilvl="0" w:tplc="25602F64">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5FC1F9A"/>
    <w:multiLevelType w:val="hybridMultilevel"/>
    <w:tmpl w:val="0E9AAD32"/>
    <w:lvl w:ilvl="0" w:tplc="0DD02B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7"/>
  </w:num>
  <w:num w:numId="3">
    <w:abstractNumId w:val="8"/>
  </w:num>
  <w:num w:numId="4">
    <w:abstractNumId w:val="5"/>
  </w:num>
  <w:num w:numId="5">
    <w:abstractNumId w:val="9"/>
  </w:num>
  <w:num w:numId="6">
    <w:abstractNumId w:val="2"/>
  </w:num>
  <w:num w:numId="7">
    <w:abstractNumId w:val="6"/>
  </w:num>
  <w:num w:numId="8">
    <w:abstractNumId w:val="11"/>
  </w:num>
  <w:num w:numId="9">
    <w:abstractNumId w:val="4"/>
  </w:num>
  <w:num w:numId="10">
    <w:abstractNumId w:val="1"/>
  </w:num>
  <w:num w:numId="11">
    <w:abstractNumId w:val="3"/>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BE"/>
    <w:rsid w:val="00006CE5"/>
    <w:rsid w:val="00022C64"/>
    <w:rsid w:val="00030028"/>
    <w:rsid w:val="0003187E"/>
    <w:rsid w:val="00032672"/>
    <w:rsid w:val="00035428"/>
    <w:rsid w:val="00036939"/>
    <w:rsid w:val="00043F3E"/>
    <w:rsid w:val="000528B0"/>
    <w:rsid w:val="000557BF"/>
    <w:rsid w:val="000633C5"/>
    <w:rsid w:val="000635A3"/>
    <w:rsid w:val="00074114"/>
    <w:rsid w:val="0007463A"/>
    <w:rsid w:val="00074B64"/>
    <w:rsid w:val="00080D52"/>
    <w:rsid w:val="00090DE3"/>
    <w:rsid w:val="00091227"/>
    <w:rsid w:val="0009249A"/>
    <w:rsid w:val="000A1B9A"/>
    <w:rsid w:val="000A3000"/>
    <w:rsid w:val="000A5FCB"/>
    <w:rsid w:val="000A66AE"/>
    <w:rsid w:val="000D23B0"/>
    <w:rsid w:val="000D61DA"/>
    <w:rsid w:val="000E1744"/>
    <w:rsid w:val="000E39E8"/>
    <w:rsid w:val="000F4741"/>
    <w:rsid w:val="00100393"/>
    <w:rsid w:val="0010145B"/>
    <w:rsid w:val="00102116"/>
    <w:rsid w:val="00102D17"/>
    <w:rsid w:val="0010661D"/>
    <w:rsid w:val="00113607"/>
    <w:rsid w:val="0011564B"/>
    <w:rsid w:val="001175BF"/>
    <w:rsid w:val="001319DC"/>
    <w:rsid w:val="00136F15"/>
    <w:rsid w:val="00140730"/>
    <w:rsid w:val="00150B59"/>
    <w:rsid w:val="0015462F"/>
    <w:rsid w:val="001566DA"/>
    <w:rsid w:val="001607F6"/>
    <w:rsid w:val="0016344B"/>
    <w:rsid w:val="001711BA"/>
    <w:rsid w:val="0017204D"/>
    <w:rsid w:val="00173ECA"/>
    <w:rsid w:val="001840A5"/>
    <w:rsid w:val="001840AB"/>
    <w:rsid w:val="00191913"/>
    <w:rsid w:val="0019335D"/>
    <w:rsid w:val="00193FD3"/>
    <w:rsid w:val="00197E3E"/>
    <w:rsid w:val="001A4DD2"/>
    <w:rsid w:val="001C2D35"/>
    <w:rsid w:val="001C3B0B"/>
    <w:rsid w:val="001C5031"/>
    <w:rsid w:val="001D0442"/>
    <w:rsid w:val="001D0E09"/>
    <w:rsid w:val="001D43BE"/>
    <w:rsid w:val="001E2DDF"/>
    <w:rsid w:val="001E422A"/>
    <w:rsid w:val="00221696"/>
    <w:rsid w:val="00227C95"/>
    <w:rsid w:val="0023369B"/>
    <w:rsid w:val="002579BC"/>
    <w:rsid w:val="00257BA5"/>
    <w:rsid w:val="00261465"/>
    <w:rsid w:val="0026281D"/>
    <w:rsid w:val="00276731"/>
    <w:rsid w:val="00284A6C"/>
    <w:rsid w:val="00284C61"/>
    <w:rsid w:val="00285502"/>
    <w:rsid w:val="002866F5"/>
    <w:rsid w:val="00295727"/>
    <w:rsid w:val="002A3B76"/>
    <w:rsid w:val="002B5A78"/>
    <w:rsid w:val="002C3CCC"/>
    <w:rsid w:val="002C67E6"/>
    <w:rsid w:val="002C6E20"/>
    <w:rsid w:val="002C7E86"/>
    <w:rsid w:val="002D28B3"/>
    <w:rsid w:val="002E42B9"/>
    <w:rsid w:val="002E5142"/>
    <w:rsid w:val="002E561B"/>
    <w:rsid w:val="002E6583"/>
    <w:rsid w:val="002F0024"/>
    <w:rsid w:val="002F4102"/>
    <w:rsid w:val="00305448"/>
    <w:rsid w:val="003075BE"/>
    <w:rsid w:val="0030766B"/>
    <w:rsid w:val="00312798"/>
    <w:rsid w:val="00321474"/>
    <w:rsid w:val="00331F2B"/>
    <w:rsid w:val="003448C8"/>
    <w:rsid w:val="003451B4"/>
    <w:rsid w:val="003459ED"/>
    <w:rsid w:val="0035008F"/>
    <w:rsid w:val="00365984"/>
    <w:rsid w:val="00374BA1"/>
    <w:rsid w:val="003778DD"/>
    <w:rsid w:val="00386C0A"/>
    <w:rsid w:val="003876F2"/>
    <w:rsid w:val="00392974"/>
    <w:rsid w:val="00393C33"/>
    <w:rsid w:val="00393D07"/>
    <w:rsid w:val="003A010E"/>
    <w:rsid w:val="003B59A5"/>
    <w:rsid w:val="003B5E09"/>
    <w:rsid w:val="003B7B63"/>
    <w:rsid w:val="003C127B"/>
    <w:rsid w:val="003C44F7"/>
    <w:rsid w:val="003C7D84"/>
    <w:rsid w:val="003D78A3"/>
    <w:rsid w:val="003F3564"/>
    <w:rsid w:val="00402722"/>
    <w:rsid w:val="00413F04"/>
    <w:rsid w:val="00414133"/>
    <w:rsid w:val="00414407"/>
    <w:rsid w:val="004157AF"/>
    <w:rsid w:val="00416F71"/>
    <w:rsid w:val="00417454"/>
    <w:rsid w:val="00422CCA"/>
    <w:rsid w:val="004257DA"/>
    <w:rsid w:val="004275AC"/>
    <w:rsid w:val="00427A74"/>
    <w:rsid w:val="00432F76"/>
    <w:rsid w:val="00433864"/>
    <w:rsid w:val="00440551"/>
    <w:rsid w:val="00441384"/>
    <w:rsid w:val="004464E6"/>
    <w:rsid w:val="00460796"/>
    <w:rsid w:val="00460CA5"/>
    <w:rsid w:val="00471E52"/>
    <w:rsid w:val="004812FA"/>
    <w:rsid w:val="00490E69"/>
    <w:rsid w:val="00492284"/>
    <w:rsid w:val="004A1991"/>
    <w:rsid w:val="004B354B"/>
    <w:rsid w:val="004D1F00"/>
    <w:rsid w:val="004D38EC"/>
    <w:rsid w:val="004E4421"/>
    <w:rsid w:val="004E5F93"/>
    <w:rsid w:val="004E6D64"/>
    <w:rsid w:val="004F0D83"/>
    <w:rsid w:val="004F18A2"/>
    <w:rsid w:val="004F28FE"/>
    <w:rsid w:val="004F49EA"/>
    <w:rsid w:val="004F6DC9"/>
    <w:rsid w:val="004F7731"/>
    <w:rsid w:val="004F784F"/>
    <w:rsid w:val="00505B14"/>
    <w:rsid w:val="00505E9C"/>
    <w:rsid w:val="00534630"/>
    <w:rsid w:val="00534EC8"/>
    <w:rsid w:val="00535B33"/>
    <w:rsid w:val="005401E7"/>
    <w:rsid w:val="00550F3A"/>
    <w:rsid w:val="0055184A"/>
    <w:rsid w:val="00551F0C"/>
    <w:rsid w:val="00554D6D"/>
    <w:rsid w:val="00555065"/>
    <w:rsid w:val="005571A7"/>
    <w:rsid w:val="005639E3"/>
    <w:rsid w:val="00564F37"/>
    <w:rsid w:val="00570061"/>
    <w:rsid w:val="00580F6F"/>
    <w:rsid w:val="00581356"/>
    <w:rsid w:val="00582B83"/>
    <w:rsid w:val="00586F19"/>
    <w:rsid w:val="005913DA"/>
    <w:rsid w:val="005A06B3"/>
    <w:rsid w:val="005B1961"/>
    <w:rsid w:val="005C00B8"/>
    <w:rsid w:val="005C4A0E"/>
    <w:rsid w:val="005C4F8A"/>
    <w:rsid w:val="005C6B5D"/>
    <w:rsid w:val="005D48EC"/>
    <w:rsid w:val="005D50DF"/>
    <w:rsid w:val="005E1AAD"/>
    <w:rsid w:val="005E2FB2"/>
    <w:rsid w:val="005E5A1C"/>
    <w:rsid w:val="005F3763"/>
    <w:rsid w:val="00601785"/>
    <w:rsid w:val="0061090C"/>
    <w:rsid w:val="00611A7C"/>
    <w:rsid w:val="006145CE"/>
    <w:rsid w:val="0062352D"/>
    <w:rsid w:val="0062774C"/>
    <w:rsid w:val="006306C9"/>
    <w:rsid w:val="00630A41"/>
    <w:rsid w:val="006310F3"/>
    <w:rsid w:val="00634E8A"/>
    <w:rsid w:val="0064699B"/>
    <w:rsid w:val="006477D9"/>
    <w:rsid w:val="006553AF"/>
    <w:rsid w:val="006616D9"/>
    <w:rsid w:val="00661A53"/>
    <w:rsid w:val="00665306"/>
    <w:rsid w:val="00673858"/>
    <w:rsid w:val="0067755A"/>
    <w:rsid w:val="0068706C"/>
    <w:rsid w:val="006A115A"/>
    <w:rsid w:val="006A5615"/>
    <w:rsid w:val="006B0716"/>
    <w:rsid w:val="006B0D9B"/>
    <w:rsid w:val="006C1F60"/>
    <w:rsid w:val="006C7ED9"/>
    <w:rsid w:val="006C7F9F"/>
    <w:rsid w:val="006D24B5"/>
    <w:rsid w:val="006D382D"/>
    <w:rsid w:val="006E20BD"/>
    <w:rsid w:val="006E59E1"/>
    <w:rsid w:val="006E6EC9"/>
    <w:rsid w:val="006F37DC"/>
    <w:rsid w:val="006F3FCC"/>
    <w:rsid w:val="007032C6"/>
    <w:rsid w:val="0070473F"/>
    <w:rsid w:val="00712023"/>
    <w:rsid w:val="00720F3F"/>
    <w:rsid w:val="007225BC"/>
    <w:rsid w:val="007270ED"/>
    <w:rsid w:val="00730EBE"/>
    <w:rsid w:val="00747EAE"/>
    <w:rsid w:val="00750EBD"/>
    <w:rsid w:val="007573A3"/>
    <w:rsid w:val="007579B8"/>
    <w:rsid w:val="007631B1"/>
    <w:rsid w:val="007632C3"/>
    <w:rsid w:val="007757EF"/>
    <w:rsid w:val="0077754A"/>
    <w:rsid w:val="00780C63"/>
    <w:rsid w:val="0078728F"/>
    <w:rsid w:val="007903C4"/>
    <w:rsid w:val="007911F0"/>
    <w:rsid w:val="0079258A"/>
    <w:rsid w:val="007A3A03"/>
    <w:rsid w:val="007A4DBC"/>
    <w:rsid w:val="007B0ABC"/>
    <w:rsid w:val="007C14E4"/>
    <w:rsid w:val="007D5DD0"/>
    <w:rsid w:val="007E1106"/>
    <w:rsid w:val="007F26F5"/>
    <w:rsid w:val="0080284E"/>
    <w:rsid w:val="00802C99"/>
    <w:rsid w:val="008037DD"/>
    <w:rsid w:val="00806684"/>
    <w:rsid w:val="00806D67"/>
    <w:rsid w:val="00835C67"/>
    <w:rsid w:val="00835DC7"/>
    <w:rsid w:val="0084009E"/>
    <w:rsid w:val="00840F01"/>
    <w:rsid w:val="008461DF"/>
    <w:rsid w:val="00853402"/>
    <w:rsid w:val="00856B72"/>
    <w:rsid w:val="00876224"/>
    <w:rsid w:val="0087677F"/>
    <w:rsid w:val="008925E3"/>
    <w:rsid w:val="00893694"/>
    <w:rsid w:val="00897145"/>
    <w:rsid w:val="008A1009"/>
    <w:rsid w:val="008A1927"/>
    <w:rsid w:val="008B1C30"/>
    <w:rsid w:val="008B4FA0"/>
    <w:rsid w:val="008B7449"/>
    <w:rsid w:val="008C14D9"/>
    <w:rsid w:val="008C2FE2"/>
    <w:rsid w:val="008D497A"/>
    <w:rsid w:val="008D76C1"/>
    <w:rsid w:val="008D7ADE"/>
    <w:rsid w:val="008F25DD"/>
    <w:rsid w:val="008F30E9"/>
    <w:rsid w:val="008F41F5"/>
    <w:rsid w:val="009016CC"/>
    <w:rsid w:val="00901B86"/>
    <w:rsid w:val="0090685F"/>
    <w:rsid w:val="0092184E"/>
    <w:rsid w:val="00923504"/>
    <w:rsid w:val="00925693"/>
    <w:rsid w:val="0093140F"/>
    <w:rsid w:val="00931D57"/>
    <w:rsid w:val="00932BBE"/>
    <w:rsid w:val="009423D4"/>
    <w:rsid w:val="009424DA"/>
    <w:rsid w:val="00943A18"/>
    <w:rsid w:val="00947FF4"/>
    <w:rsid w:val="009601CC"/>
    <w:rsid w:val="00964C47"/>
    <w:rsid w:val="00973AF1"/>
    <w:rsid w:val="0097623C"/>
    <w:rsid w:val="0098043B"/>
    <w:rsid w:val="00983059"/>
    <w:rsid w:val="00986C8C"/>
    <w:rsid w:val="009965B2"/>
    <w:rsid w:val="009972AA"/>
    <w:rsid w:val="009B53B3"/>
    <w:rsid w:val="009C0192"/>
    <w:rsid w:val="009D1118"/>
    <w:rsid w:val="009D2089"/>
    <w:rsid w:val="009D648F"/>
    <w:rsid w:val="009D7EFF"/>
    <w:rsid w:val="009F3C62"/>
    <w:rsid w:val="009F4978"/>
    <w:rsid w:val="009F62C3"/>
    <w:rsid w:val="009F7792"/>
    <w:rsid w:val="00A00AF3"/>
    <w:rsid w:val="00A03144"/>
    <w:rsid w:val="00A03434"/>
    <w:rsid w:val="00A036D6"/>
    <w:rsid w:val="00A05F5D"/>
    <w:rsid w:val="00A11E5F"/>
    <w:rsid w:val="00A1661B"/>
    <w:rsid w:val="00A17A0C"/>
    <w:rsid w:val="00A21A8B"/>
    <w:rsid w:val="00A234F9"/>
    <w:rsid w:val="00A303CC"/>
    <w:rsid w:val="00A60727"/>
    <w:rsid w:val="00A637D7"/>
    <w:rsid w:val="00A75058"/>
    <w:rsid w:val="00A76455"/>
    <w:rsid w:val="00A7691F"/>
    <w:rsid w:val="00A77488"/>
    <w:rsid w:val="00A83D6B"/>
    <w:rsid w:val="00A87446"/>
    <w:rsid w:val="00A942A3"/>
    <w:rsid w:val="00A9673D"/>
    <w:rsid w:val="00AA081D"/>
    <w:rsid w:val="00AA19EC"/>
    <w:rsid w:val="00AA68B4"/>
    <w:rsid w:val="00AB385C"/>
    <w:rsid w:val="00AB6646"/>
    <w:rsid w:val="00AB7D66"/>
    <w:rsid w:val="00AC0365"/>
    <w:rsid w:val="00AC4AE0"/>
    <w:rsid w:val="00AD0B88"/>
    <w:rsid w:val="00AE441E"/>
    <w:rsid w:val="00AE6687"/>
    <w:rsid w:val="00AF1ECF"/>
    <w:rsid w:val="00AF5D24"/>
    <w:rsid w:val="00B007F3"/>
    <w:rsid w:val="00B01DFA"/>
    <w:rsid w:val="00B111C8"/>
    <w:rsid w:val="00B165B4"/>
    <w:rsid w:val="00B17CDB"/>
    <w:rsid w:val="00B23EDC"/>
    <w:rsid w:val="00B264B6"/>
    <w:rsid w:val="00B3532A"/>
    <w:rsid w:val="00B36BEA"/>
    <w:rsid w:val="00B462B1"/>
    <w:rsid w:val="00B4653C"/>
    <w:rsid w:val="00B53D94"/>
    <w:rsid w:val="00B61D66"/>
    <w:rsid w:val="00B6201C"/>
    <w:rsid w:val="00B743B6"/>
    <w:rsid w:val="00B86EB5"/>
    <w:rsid w:val="00B95054"/>
    <w:rsid w:val="00BA3B5D"/>
    <w:rsid w:val="00BA6A58"/>
    <w:rsid w:val="00BC08FE"/>
    <w:rsid w:val="00BC23D0"/>
    <w:rsid w:val="00BC258E"/>
    <w:rsid w:val="00BC48E6"/>
    <w:rsid w:val="00BC54AA"/>
    <w:rsid w:val="00BD1B44"/>
    <w:rsid w:val="00BD3197"/>
    <w:rsid w:val="00BD6017"/>
    <w:rsid w:val="00BE3675"/>
    <w:rsid w:val="00BE4773"/>
    <w:rsid w:val="00BE6DBD"/>
    <w:rsid w:val="00C02691"/>
    <w:rsid w:val="00C23C6C"/>
    <w:rsid w:val="00C2691D"/>
    <w:rsid w:val="00C3506E"/>
    <w:rsid w:val="00C376A3"/>
    <w:rsid w:val="00C41547"/>
    <w:rsid w:val="00C41AE4"/>
    <w:rsid w:val="00C47C6E"/>
    <w:rsid w:val="00C54B7F"/>
    <w:rsid w:val="00C63DE6"/>
    <w:rsid w:val="00C6456E"/>
    <w:rsid w:val="00C7153B"/>
    <w:rsid w:val="00C725CA"/>
    <w:rsid w:val="00C803EB"/>
    <w:rsid w:val="00C8260A"/>
    <w:rsid w:val="00C86F5F"/>
    <w:rsid w:val="00C87B86"/>
    <w:rsid w:val="00CA2A0D"/>
    <w:rsid w:val="00CA2EC9"/>
    <w:rsid w:val="00CA39A9"/>
    <w:rsid w:val="00CA5379"/>
    <w:rsid w:val="00CB2540"/>
    <w:rsid w:val="00CB3BB6"/>
    <w:rsid w:val="00CB4CBF"/>
    <w:rsid w:val="00CB7F0E"/>
    <w:rsid w:val="00CC46DB"/>
    <w:rsid w:val="00CC4C16"/>
    <w:rsid w:val="00CD30F8"/>
    <w:rsid w:val="00CD3990"/>
    <w:rsid w:val="00CE27A7"/>
    <w:rsid w:val="00CE38D5"/>
    <w:rsid w:val="00CE51B9"/>
    <w:rsid w:val="00CF3A8C"/>
    <w:rsid w:val="00CF6A63"/>
    <w:rsid w:val="00D1001B"/>
    <w:rsid w:val="00D10C75"/>
    <w:rsid w:val="00D1533A"/>
    <w:rsid w:val="00D160D2"/>
    <w:rsid w:val="00D16441"/>
    <w:rsid w:val="00D16704"/>
    <w:rsid w:val="00D1739D"/>
    <w:rsid w:val="00D22D24"/>
    <w:rsid w:val="00D32A98"/>
    <w:rsid w:val="00D44BF5"/>
    <w:rsid w:val="00D47962"/>
    <w:rsid w:val="00D47DB4"/>
    <w:rsid w:val="00D51EB4"/>
    <w:rsid w:val="00D550B8"/>
    <w:rsid w:val="00D61ED3"/>
    <w:rsid w:val="00D75DC1"/>
    <w:rsid w:val="00D76A6F"/>
    <w:rsid w:val="00D8465B"/>
    <w:rsid w:val="00D84B34"/>
    <w:rsid w:val="00D87267"/>
    <w:rsid w:val="00D87303"/>
    <w:rsid w:val="00D9474E"/>
    <w:rsid w:val="00D94831"/>
    <w:rsid w:val="00DA29E7"/>
    <w:rsid w:val="00DA2D2C"/>
    <w:rsid w:val="00DA3CC1"/>
    <w:rsid w:val="00DA6505"/>
    <w:rsid w:val="00DB1709"/>
    <w:rsid w:val="00DB3D2A"/>
    <w:rsid w:val="00DB70F7"/>
    <w:rsid w:val="00DC1BBA"/>
    <w:rsid w:val="00DC26AD"/>
    <w:rsid w:val="00DC3E4D"/>
    <w:rsid w:val="00DC638C"/>
    <w:rsid w:val="00DD0201"/>
    <w:rsid w:val="00DD1A9F"/>
    <w:rsid w:val="00DD4D92"/>
    <w:rsid w:val="00DE04C5"/>
    <w:rsid w:val="00DE2627"/>
    <w:rsid w:val="00DE2FF2"/>
    <w:rsid w:val="00DF7D06"/>
    <w:rsid w:val="00E13AAF"/>
    <w:rsid w:val="00E13BEA"/>
    <w:rsid w:val="00E14338"/>
    <w:rsid w:val="00E1497E"/>
    <w:rsid w:val="00E16FDC"/>
    <w:rsid w:val="00E179E4"/>
    <w:rsid w:val="00E223E7"/>
    <w:rsid w:val="00E252EC"/>
    <w:rsid w:val="00E404A7"/>
    <w:rsid w:val="00E44BE4"/>
    <w:rsid w:val="00E5645F"/>
    <w:rsid w:val="00E70CB6"/>
    <w:rsid w:val="00E82A5A"/>
    <w:rsid w:val="00E8602A"/>
    <w:rsid w:val="00E870B8"/>
    <w:rsid w:val="00E9666A"/>
    <w:rsid w:val="00EA0EBA"/>
    <w:rsid w:val="00EA4D7B"/>
    <w:rsid w:val="00EA5757"/>
    <w:rsid w:val="00EB409A"/>
    <w:rsid w:val="00EB5A4D"/>
    <w:rsid w:val="00EB7048"/>
    <w:rsid w:val="00EC71BB"/>
    <w:rsid w:val="00EE1F6D"/>
    <w:rsid w:val="00EE50E2"/>
    <w:rsid w:val="00EE7275"/>
    <w:rsid w:val="00EF0E7C"/>
    <w:rsid w:val="00EF3D3E"/>
    <w:rsid w:val="00EF59C0"/>
    <w:rsid w:val="00F01731"/>
    <w:rsid w:val="00F048D8"/>
    <w:rsid w:val="00F11967"/>
    <w:rsid w:val="00F11BD1"/>
    <w:rsid w:val="00F148C8"/>
    <w:rsid w:val="00F15821"/>
    <w:rsid w:val="00F16058"/>
    <w:rsid w:val="00F21770"/>
    <w:rsid w:val="00F2694B"/>
    <w:rsid w:val="00F35588"/>
    <w:rsid w:val="00F358BE"/>
    <w:rsid w:val="00F4036F"/>
    <w:rsid w:val="00F40BE6"/>
    <w:rsid w:val="00F46741"/>
    <w:rsid w:val="00F468B8"/>
    <w:rsid w:val="00F52BE7"/>
    <w:rsid w:val="00F545A4"/>
    <w:rsid w:val="00F555FD"/>
    <w:rsid w:val="00F6106C"/>
    <w:rsid w:val="00F63D2C"/>
    <w:rsid w:val="00F734C2"/>
    <w:rsid w:val="00F75D0F"/>
    <w:rsid w:val="00F80524"/>
    <w:rsid w:val="00F80D48"/>
    <w:rsid w:val="00F836CC"/>
    <w:rsid w:val="00F846CC"/>
    <w:rsid w:val="00F856BC"/>
    <w:rsid w:val="00F8624F"/>
    <w:rsid w:val="00F91ECC"/>
    <w:rsid w:val="00F97BE1"/>
    <w:rsid w:val="00FA06B7"/>
    <w:rsid w:val="00FA442E"/>
    <w:rsid w:val="00FA4AF7"/>
    <w:rsid w:val="00FA640D"/>
    <w:rsid w:val="00FA68D5"/>
    <w:rsid w:val="00FA71F3"/>
    <w:rsid w:val="00FA7BF1"/>
    <w:rsid w:val="00FB1B6A"/>
    <w:rsid w:val="00FB76E8"/>
    <w:rsid w:val="00FC193C"/>
    <w:rsid w:val="00FC2CA5"/>
    <w:rsid w:val="00FC4A63"/>
    <w:rsid w:val="00FD0D03"/>
    <w:rsid w:val="00FE1B33"/>
    <w:rsid w:val="00FE7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4F28FE"/>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4F28FE"/>
    <w:rPr>
      <w:rFonts w:ascii="Calibri" w:eastAsia="Times New Roman" w:hAnsi="Calibri" w:cs="Times New Roman"/>
    </w:rPr>
  </w:style>
  <w:style w:type="paragraph" w:styleId="BodyTextIndent3">
    <w:name w:val="Body Text Indent 3"/>
    <w:basedOn w:val="Normal"/>
    <w:link w:val="BodyTextIndent3Char"/>
    <w:uiPriority w:val="99"/>
    <w:semiHidden/>
    <w:rsid w:val="004F28F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4F28FE"/>
    <w:rPr>
      <w:rFonts w:ascii="Times New Roman" w:eastAsia="Times New Roman" w:hAnsi="Times New Roman" w:cs="Times New Roman"/>
      <w:sz w:val="16"/>
      <w:szCs w:val="16"/>
    </w:rPr>
  </w:style>
  <w:style w:type="paragraph" w:customStyle="1" w:styleId="NormalJustified">
    <w:name w:val="Normal + Justified"/>
    <w:basedOn w:val="Normal"/>
    <w:uiPriority w:val="99"/>
    <w:rsid w:val="004F28FE"/>
    <w:pPr>
      <w:suppressAutoHyphens/>
      <w:spacing w:after="0" w:line="240" w:lineRule="auto"/>
      <w:jc w:val="both"/>
    </w:pPr>
    <w:rPr>
      <w:rFonts w:ascii="Times New Roman" w:eastAsia="Times New Roman" w:hAnsi="Times New Roman" w:cs="Times New Roman"/>
      <w:sz w:val="28"/>
      <w:szCs w:val="28"/>
      <w:lang w:eastAsia="ar-SA"/>
    </w:rPr>
  </w:style>
  <w:style w:type="paragraph" w:styleId="ListParagraph">
    <w:name w:val="List Paragraph"/>
    <w:basedOn w:val="Normal"/>
    <w:uiPriority w:val="99"/>
    <w:qFormat/>
    <w:rsid w:val="004F28FE"/>
    <w:pPr>
      <w:ind w:left="720"/>
      <w:contextualSpacing/>
    </w:pPr>
    <w:rPr>
      <w:rFonts w:ascii="Calibri" w:eastAsia="Times New Roman" w:hAnsi="Calibri" w:cs="Times New Roman"/>
    </w:rPr>
  </w:style>
  <w:style w:type="paragraph" w:styleId="Footer">
    <w:name w:val="footer"/>
    <w:basedOn w:val="Normal"/>
    <w:link w:val="FooterChar"/>
    <w:uiPriority w:val="99"/>
    <w:rsid w:val="004F28FE"/>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4F28FE"/>
    <w:rPr>
      <w:rFonts w:ascii="Calibri" w:eastAsia="Times New Roman" w:hAnsi="Calibri" w:cs="Times New Roman"/>
    </w:rPr>
  </w:style>
  <w:style w:type="character" w:styleId="PageNumber">
    <w:name w:val="page number"/>
    <w:basedOn w:val="DefaultParagraphFont"/>
    <w:uiPriority w:val="99"/>
    <w:rsid w:val="004F28FE"/>
    <w:rPr>
      <w:rFonts w:cs="Times New Roman"/>
    </w:rPr>
  </w:style>
  <w:style w:type="paragraph" w:styleId="Header">
    <w:name w:val="header"/>
    <w:basedOn w:val="Normal"/>
    <w:link w:val="HeaderChar"/>
    <w:uiPriority w:val="99"/>
    <w:unhideWhenUsed/>
    <w:rsid w:val="004F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FE"/>
  </w:style>
  <w:style w:type="paragraph" w:styleId="NormalWeb">
    <w:name w:val="Normal (Web)"/>
    <w:aliases w:val="Char Char Char"/>
    <w:basedOn w:val="Normal"/>
    <w:link w:val="NormalWebChar"/>
    <w:rsid w:val="00B353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F0E7C"/>
    <w:pPr>
      <w:spacing w:after="0" w:line="240" w:lineRule="auto"/>
      <w:jc w:val="center"/>
    </w:pPr>
    <w:rPr>
      <w:rFonts w:ascii="VNtimes new roman" w:eastAsia="Times New Roman" w:hAnsi="VNtimes new roman" w:cs="Times New Roman"/>
      <w:b/>
      <w:bCs/>
      <w:iCs/>
      <w:sz w:val="32"/>
      <w:szCs w:val="28"/>
    </w:rPr>
  </w:style>
  <w:style w:type="character" w:customStyle="1" w:styleId="TitleChar">
    <w:name w:val="Title Char"/>
    <w:basedOn w:val="DefaultParagraphFont"/>
    <w:link w:val="Title"/>
    <w:rsid w:val="00EF0E7C"/>
    <w:rPr>
      <w:rFonts w:ascii="VNtimes new roman" w:eastAsia="Times New Roman" w:hAnsi="VNtimes new roman" w:cs="Times New Roman"/>
      <w:b/>
      <w:bCs/>
      <w:iCs/>
      <w:sz w:val="32"/>
      <w:szCs w:val="28"/>
    </w:rPr>
  </w:style>
  <w:style w:type="paragraph" w:styleId="TOC4">
    <w:name w:val="toc 4"/>
    <w:basedOn w:val="Normal"/>
    <w:next w:val="Normal"/>
    <w:autoRedefine/>
    <w:unhideWhenUsed/>
    <w:rsid w:val="00BC258E"/>
    <w:pPr>
      <w:spacing w:after="0" w:line="240" w:lineRule="auto"/>
      <w:ind w:firstLine="567"/>
      <w:jc w:val="both"/>
    </w:pPr>
    <w:rPr>
      <w:rFonts w:ascii="Times New Roman" w:eastAsia="Times New Roman" w:hAnsi="Times New Roman" w:cs="Times New Roman"/>
      <w:noProof/>
      <w:spacing w:val="-10"/>
      <w:sz w:val="28"/>
      <w:szCs w:val="28"/>
      <w:lang w:val="sv-SE" w:bidi="en-US"/>
    </w:rPr>
  </w:style>
  <w:style w:type="paragraph" w:styleId="BodyText">
    <w:name w:val="Body Text"/>
    <w:basedOn w:val="Normal"/>
    <w:link w:val="BodyTextChar"/>
    <w:unhideWhenUsed/>
    <w:rsid w:val="001D0442"/>
    <w:pPr>
      <w:spacing w:after="120"/>
    </w:pPr>
  </w:style>
  <w:style w:type="character" w:customStyle="1" w:styleId="BodyTextChar">
    <w:name w:val="Body Text Char"/>
    <w:basedOn w:val="DefaultParagraphFont"/>
    <w:link w:val="BodyText"/>
    <w:rsid w:val="001D0442"/>
  </w:style>
  <w:style w:type="paragraph" w:styleId="BalloonText">
    <w:name w:val="Balloon Text"/>
    <w:basedOn w:val="Normal"/>
    <w:link w:val="BalloonTextChar"/>
    <w:uiPriority w:val="99"/>
    <w:semiHidden/>
    <w:unhideWhenUsed/>
    <w:rsid w:val="0030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BE"/>
    <w:rPr>
      <w:rFonts w:ascii="Tahoma" w:hAnsi="Tahoma" w:cs="Tahoma"/>
      <w:sz w:val="16"/>
      <w:szCs w:val="16"/>
    </w:rPr>
  </w:style>
  <w:style w:type="character" w:customStyle="1" w:styleId="NormalWebChar">
    <w:name w:val="Normal (Web) Char"/>
    <w:aliases w:val="Char Char Char Char"/>
    <w:link w:val="NormalWeb"/>
    <w:locked/>
    <w:rsid w:val="005813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4F28FE"/>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4F28FE"/>
    <w:rPr>
      <w:rFonts w:ascii="Calibri" w:eastAsia="Times New Roman" w:hAnsi="Calibri" w:cs="Times New Roman"/>
    </w:rPr>
  </w:style>
  <w:style w:type="paragraph" w:styleId="BodyTextIndent3">
    <w:name w:val="Body Text Indent 3"/>
    <w:basedOn w:val="Normal"/>
    <w:link w:val="BodyTextIndent3Char"/>
    <w:uiPriority w:val="99"/>
    <w:semiHidden/>
    <w:rsid w:val="004F28F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4F28FE"/>
    <w:rPr>
      <w:rFonts w:ascii="Times New Roman" w:eastAsia="Times New Roman" w:hAnsi="Times New Roman" w:cs="Times New Roman"/>
      <w:sz w:val="16"/>
      <w:szCs w:val="16"/>
    </w:rPr>
  </w:style>
  <w:style w:type="paragraph" w:customStyle="1" w:styleId="NormalJustified">
    <w:name w:val="Normal + Justified"/>
    <w:basedOn w:val="Normal"/>
    <w:uiPriority w:val="99"/>
    <w:rsid w:val="004F28FE"/>
    <w:pPr>
      <w:suppressAutoHyphens/>
      <w:spacing w:after="0" w:line="240" w:lineRule="auto"/>
      <w:jc w:val="both"/>
    </w:pPr>
    <w:rPr>
      <w:rFonts w:ascii="Times New Roman" w:eastAsia="Times New Roman" w:hAnsi="Times New Roman" w:cs="Times New Roman"/>
      <w:sz w:val="28"/>
      <w:szCs w:val="28"/>
      <w:lang w:eastAsia="ar-SA"/>
    </w:rPr>
  </w:style>
  <w:style w:type="paragraph" w:styleId="ListParagraph">
    <w:name w:val="List Paragraph"/>
    <w:basedOn w:val="Normal"/>
    <w:uiPriority w:val="99"/>
    <w:qFormat/>
    <w:rsid w:val="004F28FE"/>
    <w:pPr>
      <w:ind w:left="720"/>
      <w:contextualSpacing/>
    </w:pPr>
    <w:rPr>
      <w:rFonts w:ascii="Calibri" w:eastAsia="Times New Roman" w:hAnsi="Calibri" w:cs="Times New Roman"/>
    </w:rPr>
  </w:style>
  <w:style w:type="paragraph" w:styleId="Footer">
    <w:name w:val="footer"/>
    <w:basedOn w:val="Normal"/>
    <w:link w:val="FooterChar"/>
    <w:uiPriority w:val="99"/>
    <w:rsid w:val="004F28FE"/>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4F28FE"/>
    <w:rPr>
      <w:rFonts w:ascii="Calibri" w:eastAsia="Times New Roman" w:hAnsi="Calibri" w:cs="Times New Roman"/>
    </w:rPr>
  </w:style>
  <w:style w:type="character" w:styleId="PageNumber">
    <w:name w:val="page number"/>
    <w:basedOn w:val="DefaultParagraphFont"/>
    <w:uiPriority w:val="99"/>
    <w:rsid w:val="004F28FE"/>
    <w:rPr>
      <w:rFonts w:cs="Times New Roman"/>
    </w:rPr>
  </w:style>
  <w:style w:type="paragraph" w:styleId="Header">
    <w:name w:val="header"/>
    <w:basedOn w:val="Normal"/>
    <w:link w:val="HeaderChar"/>
    <w:uiPriority w:val="99"/>
    <w:unhideWhenUsed/>
    <w:rsid w:val="004F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FE"/>
  </w:style>
  <w:style w:type="paragraph" w:styleId="NormalWeb">
    <w:name w:val="Normal (Web)"/>
    <w:aliases w:val="Char Char Char"/>
    <w:basedOn w:val="Normal"/>
    <w:link w:val="NormalWebChar"/>
    <w:rsid w:val="00B353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F0E7C"/>
    <w:pPr>
      <w:spacing w:after="0" w:line="240" w:lineRule="auto"/>
      <w:jc w:val="center"/>
    </w:pPr>
    <w:rPr>
      <w:rFonts w:ascii="VNtimes new roman" w:eastAsia="Times New Roman" w:hAnsi="VNtimes new roman" w:cs="Times New Roman"/>
      <w:b/>
      <w:bCs/>
      <w:iCs/>
      <w:sz w:val="32"/>
      <w:szCs w:val="28"/>
    </w:rPr>
  </w:style>
  <w:style w:type="character" w:customStyle="1" w:styleId="TitleChar">
    <w:name w:val="Title Char"/>
    <w:basedOn w:val="DefaultParagraphFont"/>
    <w:link w:val="Title"/>
    <w:rsid w:val="00EF0E7C"/>
    <w:rPr>
      <w:rFonts w:ascii="VNtimes new roman" w:eastAsia="Times New Roman" w:hAnsi="VNtimes new roman" w:cs="Times New Roman"/>
      <w:b/>
      <w:bCs/>
      <w:iCs/>
      <w:sz w:val="32"/>
      <w:szCs w:val="28"/>
    </w:rPr>
  </w:style>
  <w:style w:type="paragraph" w:styleId="TOC4">
    <w:name w:val="toc 4"/>
    <w:basedOn w:val="Normal"/>
    <w:next w:val="Normal"/>
    <w:autoRedefine/>
    <w:unhideWhenUsed/>
    <w:rsid w:val="00BC258E"/>
    <w:pPr>
      <w:spacing w:after="0" w:line="240" w:lineRule="auto"/>
      <w:ind w:firstLine="567"/>
      <w:jc w:val="both"/>
    </w:pPr>
    <w:rPr>
      <w:rFonts w:ascii="Times New Roman" w:eastAsia="Times New Roman" w:hAnsi="Times New Roman" w:cs="Times New Roman"/>
      <w:noProof/>
      <w:spacing w:val="-10"/>
      <w:sz w:val="28"/>
      <w:szCs w:val="28"/>
      <w:lang w:val="sv-SE" w:bidi="en-US"/>
    </w:rPr>
  </w:style>
  <w:style w:type="paragraph" w:styleId="BodyText">
    <w:name w:val="Body Text"/>
    <w:basedOn w:val="Normal"/>
    <w:link w:val="BodyTextChar"/>
    <w:unhideWhenUsed/>
    <w:rsid w:val="001D0442"/>
    <w:pPr>
      <w:spacing w:after="120"/>
    </w:pPr>
  </w:style>
  <w:style w:type="character" w:customStyle="1" w:styleId="BodyTextChar">
    <w:name w:val="Body Text Char"/>
    <w:basedOn w:val="DefaultParagraphFont"/>
    <w:link w:val="BodyText"/>
    <w:rsid w:val="001D0442"/>
  </w:style>
  <w:style w:type="paragraph" w:styleId="BalloonText">
    <w:name w:val="Balloon Text"/>
    <w:basedOn w:val="Normal"/>
    <w:link w:val="BalloonTextChar"/>
    <w:uiPriority w:val="99"/>
    <w:semiHidden/>
    <w:unhideWhenUsed/>
    <w:rsid w:val="0030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BE"/>
    <w:rPr>
      <w:rFonts w:ascii="Tahoma" w:hAnsi="Tahoma" w:cs="Tahoma"/>
      <w:sz w:val="16"/>
      <w:szCs w:val="16"/>
    </w:rPr>
  </w:style>
  <w:style w:type="character" w:customStyle="1" w:styleId="NormalWebChar">
    <w:name w:val="Normal (Web) Char"/>
    <w:aliases w:val="Char Char Char Char"/>
    <w:link w:val="NormalWeb"/>
    <w:locked/>
    <w:rsid w:val="005813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8549">
      <w:bodyDiv w:val="1"/>
      <w:marLeft w:val="0"/>
      <w:marRight w:val="0"/>
      <w:marTop w:val="0"/>
      <w:marBottom w:val="0"/>
      <w:divBdr>
        <w:top w:val="none" w:sz="0" w:space="0" w:color="auto"/>
        <w:left w:val="none" w:sz="0" w:space="0" w:color="auto"/>
        <w:bottom w:val="none" w:sz="0" w:space="0" w:color="auto"/>
        <w:right w:val="none" w:sz="0" w:space="0" w:color="auto"/>
      </w:divBdr>
    </w:div>
    <w:div w:id="589706295">
      <w:bodyDiv w:val="1"/>
      <w:marLeft w:val="0"/>
      <w:marRight w:val="0"/>
      <w:marTop w:val="0"/>
      <w:marBottom w:val="0"/>
      <w:divBdr>
        <w:top w:val="none" w:sz="0" w:space="0" w:color="auto"/>
        <w:left w:val="none" w:sz="0" w:space="0" w:color="auto"/>
        <w:bottom w:val="none" w:sz="0" w:space="0" w:color="auto"/>
        <w:right w:val="none" w:sz="0" w:space="0" w:color="auto"/>
      </w:divBdr>
    </w:div>
    <w:div w:id="628778656">
      <w:bodyDiv w:val="1"/>
      <w:marLeft w:val="0"/>
      <w:marRight w:val="0"/>
      <w:marTop w:val="0"/>
      <w:marBottom w:val="0"/>
      <w:divBdr>
        <w:top w:val="none" w:sz="0" w:space="0" w:color="auto"/>
        <w:left w:val="none" w:sz="0" w:space="0" w:color="auto"/>
        <w:bottom w:val="none" w:sz="0" w:space="0" w:color="auto"/>
        <w:right w:val="none" w:sz="0" w:space="0" w:color="auto"/>
      </w:divBdr>
    </w:div>
    <w:div w:id="637731326">
      <w:bodyDiv w:val="1"/>
      <w:marLeft w:val="0"/>
      <w:marRight w:val="0"/>
      <w:marTop w:val="0"/>
      <w:marBottom w:val="0"/>
      <w:divBdr>
        <w:top w:val="none" w:sz="0" w:space="0" w:color="auto"/>
        <w:left w:val="none" w:sz="0" w:space="0" w:color="auto"/>
        <w:bottom w:val="none" w:sz="0" w:space="0" w:color="auto"/>
        <w:right w:val="none" w:sz="0" w:space="0" w:color="auto"/>
      </w:divBdr>
    </w:div>
    <w:div w:id="746457945">
      <w:bodyDiv w:val="1"/>
      <w:marLeft w:val="0"/>
      <w:marRight w:val="0"/>
      <w:marTop w:val="0"/>
      <w:marBottom w:val="0"/>
      <w:divBdr>
        <w:top w:val="none" w:sz="0" w:space="0" w:color="auto"/>
        <w:left w:val="none" w:sz="0" w:space="0" w:color="auto"/>
        <w:bottom w:val="none" w:sz="0" w:space="0" w:color="auto"/>
        <w:right w:val="none" w:sz="0" w:space="0" w:color="auto"/>
      </w:divBdr>
    </w:div>
    <w:div w:id="932058203">
      <w:bodyDiv w:val="1"/>
      <w:marLeft w:val="0"/>
      <w:marRight w:val="0"/>
      <w:marTop w:val="0"/>
      <w:marBottom w:val="0"/>
      <w:divBdr>
        <w:top w:val="none" w:sz="0" w:space="0" w:color="auto"/>
        <w:left w:val="none" w:sz="0" w:space="0" w:color="auto"/>
        <w:bottom w:val="none" w:sz="0" w:space="0" w:color="auto"/>
        <w:right w:val="none" w:sz="0" w:space="0" w:color="auto"/>
      </w:divBdr>
    </w:div>
    <w:div w:id="1231312214">
      <w:bodyDiv w:val="1"/>
      <w:marLeft w:val="0"/>
      <w:marRight w:val="0"/>
      <w:marTop w:val="0"/>
      <w:marBottom w:val="0"/>
      <w:divBdr>
        <w:top w:val="none" w:sz="0" w:space="0" w:color="auto"/>
        <w:left w:val="none" w:sz="0" w:space="0" w:color="auto"/>
        <w:bottom w:val="none" w:sz="0" w:space="0" w:color="auto"/>
        <w:right w:val="none" w:sz="0" w:space="0" w:color="auto"/>
      </w:divBdr>
    </w:div>
    <w:div w:id="1363021321">
      <w:bodyDiv w:val="1"/>
      <w:marLeft w:val="0"/>
      <w:marRight w:val="0"/>
      <w:marTop w:val="0"/>
      <w:marBottom w:val="0"/>
      <w:divBdr>
        <w:top w:val="none" w:sz="0" w:space="0" w:color="auto"/>
        <w:left w:val="none" w:sz="0" w:space="0" w:color="auto"/>
        <w:bottom w:val="none" w:sz="0" w:space="0" w:color="auto"/>
        <w:right w:val="none" w:sz="0" w:space="0" w:color="auto"/>
      </w:divBdr>
    </w:div>
    <w:div w:id="1395159624">
      <w:bodyDiv w:val="1"/>
      <w:marLeft w:val="0"/>
      <w:marRight w:val="0"/>
      <w:marTop w:val="0"/>
      <w:marBottom w:val="0"/>
      <w:divBdr>
        <w:top w:val="none" w:sz="0" w:space="0" w:color="auto"/>
        <w:left w:val="none" w:sz="0" w:space="0" w:color="auto"/>
        <w:bottom w:val="none" w:sz="0" w:space="0" w:color="auto"/>
        <w:right w:val="none" w:sz="0" w:space="0" w:color="auto"/>
      </w:divBdr>
    </w:div>
    <w:div w:id="1730107735">
      <w:bodyDiv w:val="1"/>
      <w:marLeft w:val="0"/>
      <w:marRight w:val="0"/>
      <w:marTop w:val="0"/>
      <w:marBottom w:val="0"/>
      <w:divBdr>
        <w:top w:val="none" w:sz="0" w:space="0" w:color="auto"/>
        <w:left w:val="none" w:sz="0" w:space="0" w:color="auto"/>
        <w:bottom w:val="none" w:sz="0" w:space="0" w:color="auto"/>
        <w:right w:val="none" w:sz="0" w:space="0" w:color="auto"/>
      </w:divBdr>
    </w:div>
    <w:div w:id="1957056262">
      <w:bodyDiv w:val="1"/>
      <w:marLeft w:val="0"/>
      <w:marRight w:val="0"/>
      <w:marTop w:val="0"/>
      <w:marBottom w:val="0"/>
      <w:divBdr>
        <w:top w:val="none" w:sz="0" w:space="0" w:color="auto"/>
        <w:left w:val="none" w:sz="0" w:space="0" w:color="auto"/>
        <w:bottom w:val="none" w:sz="0" w:space="0" w:color="auto"/>
        <w:right w:val="none" w:sz="0" w:space="0" w:color="auto"/>
      </w:divBdr>
    </w:div>
    <w:div w:id="2038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BCEE-142B-4EB5-8650-90550AAC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179</cp:revision>
  <cp:lastPrinted>2020-07-22T00:47:00Z</cp:lastPrinted>
  <dcterms:created xsi:type="dcterms:W3CDTF">2020-05-09T08:34:00Z</dcterms:created>
  <dcterms:modified xsi:type="dcterms:W3CDTF">2020-07-22T00:47:00Z</dcterms:modified>
</cp:coreProperties>
</file>