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52"/>
        <w:gridCol w:w="6019"/>
      </w:tblGrid>
      <w:tr w:rsidR="005C7DAB" w:rsidTr="00220F8A">
        <w:tc>
          <w:tcPr>
            <w:tcW w:w="3552" w:type="dxa"/>
            <w:hideMark/>
          </w:tcPr>
          <w:p w:rsidR="005C7DAB" w:rsidRDefault="005C7DAB" w:rsidP="00220F8A">
            <w:pPr>
              <w:spacing w:after="0" w:line="240" w:lineRule="auto"/>
              <w:jc w:val="both"/>
              <w:rPr>
                <w:b/>
                <w:szCs w:val="28"/>
              </w:rPr>
            </w:pPr>
            <w:bookmarkStart w:id="0" w:name="_GoBack"/>
            <w:bookmarkEnd w:id="0"/>
            <w:r>
              <w:rPr>
                <w:b/>
                <w:szCs w:val="28"/>
              </w:rPr>
              <w:t>HỘI ĐỒNG NHÂN DÂN</w:t>
            </w:r>
          </w:p>
          <w:p w:rsidR="005C7DAB" w:rsidRDefault="005C7DAB" w:rsidP="00220F8A">
            <w:pPr>
              <w:spacing w:after="0" w:line="240" w:lineRule="auto"/>
              <w:jc w:val="both"/>
              <w:rPr>
                <w:rFonts w:cs="Times New Roman"/>
                <w:b/>
                <w:szCs w:val="28"/>
              </w:rPr>
            </w:pPr>
            <w:r>
              <w:rPr>
                <w:b/>
                <w:szCs w:val="28"/>
              </w:rPr>
              <w:t xml:space="preserve">  THỊ XÃ HƯƠNG TRÀ</w:t>
            </w:r>
          </w:p>
        </w:tc>
        <w:tc>
          <w:tcPr>
            <w:tcW w:w="6019" w:type="dxa"/>
            <w:hideMark/>
          </w:tcPr>
          <w:p w:rsidR="005C7DAB" w:rsidRDefault="005C7DAB" w:rsidP="00220F8A">
            <w:pPr>
              <w:spacing w:after="0" w:line="240" w:lineRule="auto"/>
              <w:rPr>
                <w:b/>
                <w:sz w:val="26"/>
                <w:szCs w:val="26"/>
              </w:rPr>
            </w:pPr>
            <w:r>
              <w:rPr>
                <w:b/>
                <w:sz w:val="26"/>
                <w:szCs w:val="26"/>
              </w:rPr>
              <w:t>CỘNG HÒA XÃ HỘI CHỦ NGHĨA VIỆT NAM</w:t>
            </w:r>
          </w:p>
          <w:p w:rsidR="005C7DAB" w:rsidRDefault="005C7DAB" w:rsidP="00220F8A">
            <w:pPr>
              <w:spacing w:after="0" w:line="240" w:lineRule="auto"/>
              <w:rPr>
                <w:rFonts w:cs="Times New Roman"/>
                <w:b/>
                <w:szCs w:val="28"/>
              </w:rPr>
            </w:pPr>
            <w:r>
              <w:rPr>
                <w:b/>
                <w:szCs w:val="28"/>
              </w:rPr>
              <w:t xml:space="preserve">              Độc lập – Tự do – Hạnh phúc</w:t>
            </w:r>
          </w:p>
        </w:tc>
      </w:tr>
    </w:tbl>
    <w:p w:rsidR="005C7DAB" w:rsidRDefault="005C7DAB" w:rsidP="005C7DAB">
      <w:pPr>
        <w:spacing w:after="0" w:line="240" w:lineRule="auto"/>
        <w:rPr>
          <w:szCs w:val="28"/>
        </w:rPr>
      </w:pPr>
      <w:r>
        <w:rPr>
          <w:rFonts w:ascii="Calibri" w:hAnsi="Calibri"/>
          <w:noProof/>
          <w:sz w:val="22"/>
        </w:rPr>
        <mc:AlternateContent>
          <mc:Choice Requires="wps">
            <w:drawing>
              <wp:anchor distT="0" distB="0" distL="114300" distR="114300" simplePos="0" relativeHeight="251659264" behindDoc="0" locked="0" layoutInCell="1" allowOverlap="1" wp14:anchorId="2C3BFDCC" wp14:editId="148456F9">
                <wp:simplePos x="0" y="0"/>
                <wp:positionH relativeFrom="column">
                  <wp:posOffset>488315</wp:posOffset>
                </wp:positionH>
                <wp:positionV relativeFrom="paragraph">
                  <wp:posOffset>6350</wp:posOffset>
                </wp:positionV>
                <wp:extent cx="889000" cy="0"/>
                <wp:effectExtent l="12065" t="6350" r="1333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45pt;margin-top:.5pt;width:7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uFJAIAAEk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"/>
            </w:pict>
          </mc:Fallback>
        </mc:AlternateContent>
      </w:r>
      <w:r>
        <w:rPr>
          <w:rFonts w:ascii="Calibri" w:hAnsi="Calibri"/>
          <w:noProof/>
          <w:sz w:val="22"/>
        </w:rPr>
        <mc:AlternateContent>
          <mc:Choice Requires="wps">
            <w:drawing>
              <wp:anchor distT="0" distB="0" distL="114300" distR="114300" simplePos="0" relativeHeight="251660288" behindDoc="0" locked="0" layoutInCell="1" allowOverlap="1" wp14:anchorId="34095C75" wp14:editId="662CD1B6">
                <wp:simplePos x="0" y="0"/>
                <wp:positionH relativeFrom="column">
                  <wp:posOffset>2882265</wp:posOffset>
                </wp:positionH>
                <wp:positionV relativeFrom="paragraph">
                  <wp:posOffset>6350</wp:posOffset>
                </wp:positionV>
                <wp:extent cx="2203450" cy="0"/>
                <wp:effectExtent l="5715" t="6350" r="1016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26.95pt;margin-top:.5pt;width:1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"/>
            </w:pict>
          </mc:Fallback>
        </mc:AlternateContent>
      </w:r>
      <w:r>
        <w:rPr>
          <w:szCs w:val="28"/>
        </w:rPr>
        <w:t xml:space="preserve">      </w:t>
      </w:r>
    </w:p>
    <w:p w:rsidR="005C7DAB" w:rsidRDefault="005C7DAB" w:rsidP="005C7DAB">
      <w:pPr>
        <w:spacing w:after="0" w:line="240" w:lineRule="auto"/>
        <w:rPr>
          <w:szCs w:val="28"/>
        </w:rPr>
      </w:pPr>
      <w:r>
        <w:rPr>
          <w:szCs w:val="28"/>
        </w:rPr>
        <w:t xml:space="preserve">     Số:        /BC-KTXH                    </w:t>
      </w:r>
      <w:r>
        <w:rPr>
          <w:i/>
          <w:iCs/>
          <w:szCs w:val="28"/>
        </w:rPr>
        <w:t xml:space="preserve">Hương Trà, </w:t>
      </w:r>
      <w:r w:rsidR="0072345C">
        <w:rPr>
          <w:i/>
          <w:iCs/>
          <w:szCs w:val="28"/>
        </w:rPr>
        <w:t xml:space="preserve"> </w:t>
      </w:r>
      <w:r>
        <w:rPr>
          <w:i/>
          <w:iCs/>
          <w:szCs w:val="28"/>
        </w:rPr>
        <w:t xml:space="preserve">ngày        tháng </w:t>
      </w:r>
      <w:r w:rsidR="00C4738C">
        <w:rPr>
          <w:i/>
          <w:iCs/>
          <w:szCs w:val="28"/>
        </w:rPr>
        <w:t>9</w:t>
      </w:r>
      <w:r>
        <w:rPr>
          <w:i/>
          <w:iCs/>
          <w:szCs w:val="28"/>
        </w:rPr>
        <w:t xml:space="preserve">  năm 2020</w:t>
      </w:r>
    </w:p>
    <w:p w:rsidR="004B3FDD" w:rsidRDefault="004B3FDD" w:rsidP="004B3FDD">
      <w:pPr>
        <w:spacing w:after="0" w:line="240" w:lineRule="auto"/>
        <w:rPr>
          <w:b/>
          <w:i/>
          <w:szCs w:val="28"/>
        </w:rPr>
      </w:pPr>
    </w:p>
    <w:p w:rsidR="005C7DAB" w:rsidRPr="004B3FDD" w:rsidRDefault="005C7DAB" w:rsidP="004B3FDD">
      <w:pPr>
        <w:spacing w:after="0" w:line="240" w:lineRule="auto"/>
        <w:rPr>
          <w:b/>
          <w:i/>
          <w:szCs w:val="28"/>
        </w:rPr>
      </w:pPr>
      <w:r w:rsidRPr="004B3FDD">
        <w:rPr>
          <w:b/>
          <w:i/>
          <w:szCs w:val="28"/>
        </w:rPr>
        <w:t xml:space="preserve">      </w:t>
      </w:r>
    </w:p>
    <w:p w:rsidR="005C7DAB" w:rsidRDefault="005C7DAB" w:rsidP="00645861">
      <w:pPr>
        <w:spacing w:after="0" w:line="240" w:lineRule="auto"/>
        <w:jc w:val="center"/>
        <w:rPr>
          <w:b/>
          <w:bCs/>
          <w:sz w:val="30"/>
          <w:szCs w:val="30"/>
        </w:rPr>
      </w:pPr>
      <w:r>
        <w:rPr>
          <w:b/>
          <w:bCs/>
          <w:sz w:val="30"/>
          <w:szCs w:val="30"/>
        </w:rPr>
        <w:t>BÁO CÁO THẨM TRA</w:t>
      </w:r>
    </w:p>
    <w:p w:rsidR="008D0C86" w:rsidRDefault="00C93D3F" w:rsidP="00645861">
      <w:pPr>
        <w:spacing w:after="0" w:line="240" w:lineRule="auto"/>
        <w:jc w:val="center"/>
        <w:rPr>
          <w:b/>
          <w:szCs w:val="28"/>
        </w:rPr>
      </w:pPr>
      <w:r>
        <w:rPr>
          <w:b/>
          <w:szCs w:val="28"/>
        </w:rPr>
        <w:t xml:space="preserve">Tờ trình </w:t>
      </w:r>
      <w:r w:rsidR="00524AF0">
        <w:rPr>
          <w:b/>
          <w:szCs w:val="28"/>
        </w:rPr>
        <w:t xml:space="preserve">của UBND thị xã </w:t>
      </w:r>
      <w:r>
        <w:rPr>
          <w:b/>
          <w:szCs w:val="28"/>
        </w:rPr>
        <w:t xml:space="preserve">về </w:t>
      </w:r>
      <w:r w:rsidR="0072345C">
        <w:rPr>
          <w:b/>
          <w:szCs w:val="28"/>
        </w:rPr>
        <w:t xml:space="preserve">việc dự kiến kế hoạch </w:t>
      </w:r>
      <w:r w:rsidR="005C7DAB">
        <w:rPr>
          <w:b/>
          <w:szCs w:val="28"/>
        </w:rPr>
        <w:t>đầu tư công</w:t>
      </w:r>
      <w:r w:rsidR="008D0C86">
        <w:rPr>
          <w:b/>
          <w:szCs w:val="28"/>
        </w:rPr>
        <w:t xml:space="preserve"> trung hạn</w:t>
      </w:r>
    </w:p>
    <w:p w:rsidR="00524AF0" w:rsidRDefault="008D0C86" w:rsidP="00645861">
      <w:pPr>
        <w:spacing w:after="0" w:line="240" w:lineRule="auto"/>
        <w:jc w:val="center"/>
        <w:rPr>
          <w:b/>
          <w:szCs w:val="28"/>
        </w:rPr>
      </w:pPr>
      <w:r>
        <w:rPr>
          <w:b/>
          <w:szCs w:val="28"/>
        </w:rPr>
        <w:t>giai đoạn 2021-2025 và danh mục đầu tư công</w:t>
      </w:r>
      <w:r w:rsidR="005C7DAB">
        <w:rPr>
          <w:b/>
          <w:szCs w:val="28"/>
        </w:rPr>
        <w:t xml:space="preserve"> </w:t>
      </w:r>
      <w:r w:rsidR="00F33531">
        <w:rPr>
          <w:b/>
          <w:szCs w:val="28"/>
        </w:rPr>
        <w:t>năm 2021</w:t>
      </w:r>
    </w:p>
    <w:p w:rsidR="005C7DAB" w:rsidRPr="00CE6F76" w:rsidRDefault="00524AF0" w:rsidP="005C7DAB">
      <w:pPr>
        <w:spacing w:after="0" w:line="240" w:lineRule="auto"/>
        <w:ind w:firstLine="720"/>
        <w:jc w:val="center"/>
        <w:rPr>
          <w:b/>
          <w:bCs/>
          <w:sz w:val="26"/>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2475051</wp:posOffset>
                </wp:positionH>
                <wp:positionV relativeFrom="paragraph">
                  <wp:posOffset>7341</wp:posOffset>
                </wp:positionV>
                <wp:extent cx="965607"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965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9pt,.6pt" to="27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" strokecolor="#4579b8 [3044]"/>
            </w:pict>
          </mc:Fallback>
        </mc:AlternateContent>
      </w:r>
    </w:p>
    <w:p w:rsidR="00942704" w:rsidRDefault="005C7DAB" w:rsidP="00645861">
      <w:pPr>
        <w:spacing w:before="60" w:after="60" w:line="240" w:lineRule="auto"/>
        <w:ind w:firstLine="720"/>
        <w:jc w:val="both"/>
        <w:rPr>
          <w:rFonts w:cs="Times New Roman"/>
          <w:spacing w:val="4"/>
          <w:szCs w:val="28"/>
        </w:rPr>
      </w:pPr>
      <w:r w:rsidRPr="00E614B3">
        <w:rPr>
          <w:rFonts w:cs="Times New Roman"/>
          <w:spacing w:val="4"/>
          <w:szCs w:val="28"/>
        </w:rPr>
        <w:t>Thực hiệ</w:t>
      </w:r>
      <w:r w:rsidR="00336D06">
        <w:rPr>
          <w:rFonts w:cs="Times New Roman"/>
          <w:spacing w:val="4"/>
          <w:szCs w:val="28"/>
        </w:rPr>
        <w:t>n nhiệm vụ đượ</w:t>
      </w:r>
      <w:r w:rsidR="001719BC">
        <w:rPr>
          <w:rFonts w:cs="Times New Roman"/>
          <w:spacing w:val="4"/>
          <w:szCs w:val="28"/>
        </w:rPr>
        <w:t>c giao, B</w:t>
      </w:r>
      <w:r w:rsidR="00336D06">
        <w:rPr>
          <w:rFonts w:cs="Times New Roman"/>
          <w:spacing w:val="4"/>
          <w:szCs w:val="28"/>
        </w:rPr>
        <w:t>an Kinh tế - Xã hội</w:t>
      </w:r>
      <w:r w:rsidR="00CD37AC">
        <w:rPr>
          <w:rFonts w:cs="Times New Roman"/>
          <w:spacing w:val="4"/>
          <w:szCs w:val="28"/>
        </w:rPr>
        <w:t xml:space="preserve"> của HĐND thị xã</w:t>
      </w:r>
      <w:r w:rsidR="00336D06">
        <w:rPr>
          <w:rFonts w:cs="Times New Roman"/>
          <w:spacing w:val="4"/>
          <w:szCs w:val="28"/>
        </w:rPr>
        <w:t xml:space="preserve"> đã làm việc với Phòng Tài chính - Kế hoạch, Ban quản lý </w:t>
      </w:r>
      <w:r w:rsidR="003A1BCC">
        <w:rPr>
          <w:rFonts w:cs="Times New Roman"/>
          <w:spacing w:val="4"/>
          <w:szCs w:val="28"/>
        </w:rPr>
        <w:t>dự án</w:t>
      </w:r>
      <w:r w:rsidR="00336D06">
        <w:rPr>
          <w:rFonts w:cs="Times New Roman"/>
          <w:spacing w:val="4"/>
          <w:szCs w:val="28"/>
        </w:rPr>
        <w:t xml:space="preserve"> khu vực thị xã, một số đơn vị liên quan</w:t>
      </w:r>
      <w:r w:rsidR="004F0149">
        <w:rPr>
          <w:rFonts w:cs="Times New Roman"/>
          <w:spacing w:val="4"/>
          <w:szCs w:val="28"/>
        </w:rPr>
        <w:t>; đồng thời khảo sát thực tế</w:t>
      </w:r>
      <w:r w:rsidR="00336D06">
        <w:rPr>
          <w:rFonts w:cs="Times New Roman"/>
          <w:spacing w:val="4"/>
          <w:szCs w:val="28"/>
        </w:rPr>
        <w:t xml:space="preserve"> </w:t>
      </w:r>
      <w:r w:rsidR="00942704">
        <w:rPr>
          <w:rFonts w:cs="Times New Roman"/>
          <w:spacing w:val="4"/>
          <w:szCs w:val="28"/>
        </w:rPr>
        <w:t xml:space="preserve">để thẩm tra </w:t>
      </w:r>
      <w:r w:rsidR="00C4738C">
        <w:rPr>
          <w:rFonts w:cs="Times New Roman"/>
          <w:spacing w:val="4"/>
          <w:szCs w:val="28"/>
        </w:rPr>
        <w:t>Tờ trình của UBND thị xã về danh mục</w:t>
      </w:r>
      <w:r w:rsidR="00942704">
        <w:rPr>
          <w:rFonts w:cs="Times New Roman"/>
          <w:spacing w:val="4"/>
          <w:szCs w:val="28"/>
        </w:rPr>
        <w:t xml:space="preserve"> đầu tư công </w:t>
      </w:r>
      <w:r w:rsidR="00DD27F6">
        <w:rPr>
          <w:rFonts w:cs="Times New Roman"/>
          <w:spacing w:val="4"/>
          <w:szCs w:val="28"/>
        </w:rPr>
        <w:t xml:space="preserve">trung hạn giai đoạn 2021-2025 và danh mục đầu tư công </w:t>
      </w:r>
      <w:r w:rsidR="00C4738C">
        <w:rPr>
          <w:rFonts w:cs="Times New Roman"/>
          <w:spacing w:val="4"/>
          <w:szCs w:val="28"/>
        </w:rPr>
        <w:t>năm 2021.</w:t>
      </w:r>
      <w:r w:rsidR="00942704">
        <w:rPr>
          <w:rFonts w:cs="Times New Roman"/>
          <w:spacing w:val="4"/>
          <w:szCs w:val="28"/>
        </w:rPr>
        <w:t xml:space="preserve"> Ban báo </w:t>
      </w:r>
      <w:r w:rsidR="00BF1345">
        <w:rPr>
          <w:rFonts w:cs="Times New Roman"/>
          <w:spacing w:val="4"/>
          <w:szCs w:val="28"/>
        </w:rPr>
        <w:t>nội dung</w:t>
      </w:r>
      <w:r w:rsidR="00942704">
        <w:rPr>
          <w:rFonts w:cs="Times New Roman"/>
          <w:spacing w:val="4"/>
          <w:szCs w:val="28"/>
        </w:rPr>
        <w:t xml:space="preserve"> thẩm tra </w:t>
      </w:r>
      <w:r w:rsidR="00874E33">
        <w:rPr>
          <w:rFonts w:cs="Times New Roman"/>
          <w:spacing w:val="4"/>
          <w:szCs w:val="28"/>
        </w:rPr>
        <w:t>cụ thể như sau:</w:t>
      </w:r>
    </w:p>
    <w:p w:rsidR="000E6D24" w:rsidRPr="001719BC" w:rsidRDefault="00A24D93" w:rsidP="00645861">
      <w:pPr>
        <w:spacing w:before="60" w:after="60" w:line="240" w:lineRule="auto"/>
        <w:ind w:firstLine="720"/>
        <w:jc w:val="both"/>
        <w:rPr>
          <w:rFonts w:cs="Times New Roman"/>
          <w:b/>
          <w:spacing w:val="4"/>
          <w:szCs w:val="28"/>
        </w:rPr>
      </w:pPr>
      <w:r>
        <w:rPr>
          <w:rFonts w:cs="Times New Roman"/>
          <w:b/>
          <w:spacing w:val="4"/>
          <w:szCs w:val="28"/>
        </w:rPr>
        <w:t>1</w:t>
      </w:r>
      <w:r w:rsidR="001719BC" w:rsidRPr="001719BC">
        <w:rPr>
          <w:rFonts w:cs="Times New Roman"/>
          <w:b/>
          <w:spacing w:val="4"/>
          <w:szCs w:val="28"/>
        </w:rPr>
        <w:t xml:space="preserve">. </w:t>
      </w:r>
      <w:r w:rsidR="00874E33">
        <w:rPr>
          <w:rFonts w:cs="Times New Roman"/>
          <w:b/>
          <w:spacing w:val="4"/>
          <w:szCs w:val="28"/>
        </w:rPr>
        <w:t>Sự cần thiết và cơ sở pháp lý</w:t>
      </w:r>
    </w:p>
    <w:p w:rsidR="00A24D93" w:rsidRDefault="001719BC" w:rsidP="00645861">
      <w:pPr>
        <w:spacing w:before="60" w:after="60" w:line="240" w:lineRule="auto"/>
        <w:ind w:firstLine="720"/>
        <w:jc w:val="both"/>
        <w:rPr>
          <w:szCs w:val="28"/>
        </w:rPr>
      </w:pPr>
      <w:r>
        <w:rPr>
          <w:rFonts w:cs="Times New Roman"/>
          <w:spacing w:val="4"/>
          <w:szCs w:val="28"/>
        </w:rPr>
        <w:t xml:space="preserve">Thực hiện Điều </w:t>
      </w:r>
      <w:r w:rsidR="00D12B4E">
        <w:rPr>
          <w:rFonts w:cs="Times New Roman"/>
          <w:spacing w:val="4"/>
          <w:szCs w:val="28"/>
        </w:rPr>
        <w:t xml:space="preserve">55, </w:t>
      </w:r>
      <w:r w:rsidR="00BB1279">
        <w:rPr>
          <w:rFonts w:cs="Times New Roman"/>
          <w:spacing w:val="4"/>
          <w:szCs w:val="28"/>
        </w:rPr>
        <w:t>56 của</w:t>
      </w:r>
      <w:r w:rsidR="00073F9C">
        <w:rPr>
          <w:rFonts w:cs="Times New Roman"/>
          <w:spacing w:val="4"/>
          <w:szCs w:val="28"/>
        </w:rPr>
        <w:t xml:space="preserve"> Luật Đầu tư công năm 2019, UBND thị xã </w:t>
      </w:r>
      <w:r w:rsidR="001570A9">
        <w:rPr>
          <w:rFonts w:cs="Times New Roman"/>
          <w:spacing w:val="4"/>
          <w:szCs w:val="28"/>
        </w:rPr>
        <w:t xml:space="preserve">tổ chức trình </w:t>
      </w:r>
      <w:r w:rsidR="00073F9C">
        <w:rPr>
          <w:rFonts w:cs="Times New Roman"/>
          <w:spacing w:val="4"/>
          <w:szCs w:val="28"/>
        </w:rPr>
        <w:t xml:space="preserve">HĐND thị xã </w:t>
      </w:r>
      <w:r w:rsidR="001570A9">
        <w:rPr>
          <w:rFonts w:cs="Times New Roman"/>
          <w:spacing w:val="4"/>
          <w:szCs w:val="28"/>
        </w:rPr>
        <w:t xml:space="preserve">thống nhất danh mục và nhu cầu vốn dự kiến </w:t>
      </w:r>
      <w:r w:rsidR="00073F9C">
        <w:rPr>
          <w:rFonts w:cs="Times New Roman"/>
          <w:spacing w:val="4"/>
          <w:szCs w:val="28"/>
        </w:rPr>
        <w:t>kế hoạc</w:t>
      </w:r>
      <w:r w:rsidR="00E36A62">
        <w:rPr>
          <w:rFonts w:cs="Times New Roman"/>
          <w:spacing w:val="4"/>
          <w:szCs w:val="28"/>
        </w:rPr>
        <w:t>h</w:t>
      </w:r>
      <w:r w:rsidR="00073F9C">
        <w:rPr>
          <w:rFonts w:cs="Times New Roman"/>
          <w:spacing w:val="4"/>
          <w:szCs w:val="28"/>
        </w:rPr>
        <w:t xml:space="preserve"> đầu tư công</w:t>
      </w:r>
      <w:r w:rsidR="00D12B4E">
        <w:rPr>
          <w:rFonts w:cs="Times New Roman"/>
          <w:spacing w:val="4"/>
          <w:szCs w:val="28"/>
        </w:rPr>
        <w:t xml:space="preserve"> trung hạn,</w:t>
      </w:r>
      <w:r w:rsidR="00073F9C">
        <w:rPr>
          <w:rFonts w:cs="Times New Roman"/>
          <w:spacing w:val="4"/>
          <w:szCs w:val="28"/>
        </w:rPr>
        <w:t xml:space="preserve"> </w:t>
      </w:r>
      <w:r w:rsidR="00874E33">
        <w:rPr>
          <w:rFonts w:cs="Times New Roman"/>
          <w:spacing w:val="4"/>
          <w:szCs w:val="28"/>
        </w:rPr>
        <w:t>hằng năm</w:t>
      </w:r>
      <w:r w:rsidR="001570A9">
        <w:rPr>
          <w:rFonts w:cs="Times New Roman"/>
          <w:spacing w:val="4"/>
          <w:szCs w:val="28"/>
        </w:rPr>
        <w:t xml:space="preserve">. Trước đó </w:t>
      </w:r>
      <w:r w:rsidR="00073F9C">
        <w:rPr>
          <w:rFonts w:cs="Times New Roman"/>
          <w:spacing w:val="4"/>
          <w:szCs w:val="28"/>
        </w:rPr>
        <w:t xml:space="preserve"> UBND thị xã đã chỉ đạ</w:t>
      </w:r>
      <w:r w:rsidR="001570A9">
        <w:rPr>
          <w:rFonts w:cs="Times New Roman"/>
          <w:spacing w:val="4"/>
          <w:szCs w:val="28"/>
        </w:rPr>
        <w:t>o phòng T</w:t>
      </w:r>
      <w:r w:rsidR="007C266C">
        <w:rPr>
          <w:rFonts w:cs="Times New Roman"/>
          <w:spacing w:val="4"/>
          <w:szCs w:val="28"/>
        </w:rPr>
        <w:t xml:space="preserve">ài chính </w:t>
      </w:r>
      <w:r w:rsidR="00073F9C">
        <w:rPr>
          <w:rFonts w:cs="Times New Roman"/>
          <w:spacing w:val="4"/>
          <w:szCs w:val="28"/>
        </w:rPr>
        <w:t xml:space="preserve">- Kế hoạch phối hợp với </w:t>
      </w:r>
      <w:r w:rsidR="001570A9">
        <w:rPr>
          <w:rFonts w:cs="Times New Roman"/>
          <w:spacing w:val="4"/>
          <w:szCs w:val="28"/>
        </w:rPr>
        <w:t xml:space="preserve">các cơ quan liên quan và các </w:t>
      </w:r>
      <w:r w:rsidR="00073F9C">
        <w:rPr>
          <w:rFonts w:cs="Times New Roman"/>
          <w:spacing w:val="4"/>
          <w:szCs w:val="28"/>
        </w:rPr>
        <w:t>phường</w:t>
      </w:r>
      <w:r w:rsidR="001570A9">
        <w:rPr>
          <w:rFonts w:cs="Times New Roman"/>
          <w:spacing w:val="4"/>
          <w:szCs w:val="28"/>
        </w:rPr>
        <w:t>/xã</w:t>
      </w:r>
      <w:r w:rsidR="00073F9C">
        <w:rPr>
          <w:rFonts w:cs="Times New Roman"/>
          <w:spacing w:val="4"/>
          <w:szCs w:val="28"/>
        </w:rPr>
        <w:t xml:space="preserve"> tham mưu triển khai xây dựng </w:t>
      </w:r>
      <w:r w:rsidR="0037668B">
        <w:rPr>
          <w:rFonts w:cs="Times New Roman"/>
          <w:spacing w:val="4"/>
          <w:szCs w:val="28"/>
        </w:rPr>
        <w:t xml:space="preserve">dự kiến </w:t>
      </w:r>
      <w:r w:rsidR="007B3051">
        <w:rPr>
          <w:rFonts w:cs="Times New Roman"/>
          <w:spacing w:val="4"/>
          <w:szCs w:val="28"/>
        </w:rPr>
        <w:t>danh mục đầu</w:t>
      </w:r>
      <w:r w:rsidR="00073F9C">
        <w:rPr>
          <w:rFonts w:cs="Times New Roman"/>
          <w:spacing w:val="4"/>
          <w:szCs w:val="28"/>
        </w:rPr>
        <w:t xml:space="preserve"> tư </w:t>
      </w:r>
      <w:r w:rsidR="00E422E9">
        <w:rPr>
          <w:rFonts w:cs="Times New Roman"/>
          <w:spacing w:val="4"/>
          <w:szCs w:val="28"/>
        </w:rPr>
        <w:t>công</w:t>
      </w:r>
      <w:r w:rsidR="00D12B4E">
        <w:rPr>
          <w:rFonts w:cs="Times New Roman"/>
          <w:spacing w:val="4"/>
          <w:szCs w:val="28"/>
        </w:rPr>
        <w:t xml:space="preserve"> trung hạ</w:t>
      </w:r>
      <w:r w:rsidR="00132D16">
        <w:rPr>
          <w:rFonts w:cs="Times New Roman"/>
          <w:spacing w:val="4"/>
          <w:szCs w:val="28"/>
        </w:rPr>
        <w:t>n giai đoạn 2021-2025, đầu tư công năm 202</w:t>
      </w:r>
      <w:r w:rsidR="0036258E">
        <w:rPr>
          <w:rFonts w:cs="Times New Roman"/>
          <w:spacing w:val="4"/>
          <w:szCs w:val="28"/>
        </w:rPr>
        <w:t>1</w:t>
      </w:r>
      <w:r w:rsidR="00C12F81">
        <w:rPr>
          <w:rFonts w:cs="Times New Roman"/>
          <w:spacing w:val="4"/>
          <w:szCs w:val="28"/>
        </w:rPr>
        <w:t xml:space="preserve">. </w:t>
      </w:r>
      <w:r w:rsidR="004F0149" w:rsidRPr="00820AF6">
        <w:rPr>
          <w:rFonts w:cs="Times New Roman"/>
          <w:szCs w:val="28"/>
        </w:rPr>
        <w:t>Quy trình thực hiện đã bám sát Luật Đầu tư</w:t>
      </w:r>
      <w:r w:rsidR="00E422E9">
        <w:rPr>
          <w:rFonts w:cs="Times New Roman"/>
          <w:szCs w:val="28"/>
        </w:rPr>
        <w:t xml:space="preserve"> công</w:t>
      </w:r>
      <w:r w:rsidR="004F0149" w:rsidRPr="00820AF6">
        <w:rPr>
          <w:rFonts w:cs="Times New Roman"/>
          <w:szCs w:val="28"/>
        </w:rPr>
        <w:t>,</w:t>
      </w:r>
      <w:r w:rsidR="001570A9">
        <w:rPr>
          <w:szCs w:val="28"/>
        </w:rPr>
        <w:t xml:space="preserve"> N</w:t>
      </w:r>
      <w:r w:rsidR="004F0149" w:rsidRPr="00820AF6">
        <w:rPr>
          <w:szCs w:val="28"/>
        </w:rPr>
        <w:t>ghị định và các hướng dẫn liên quan nên công tác chuẩn bị</w:t>
      </w:r>
      <w:r w:rsidR="00A24D93">
        <w:rPr>
          <w:szCs w:val="28"/>
        </w:rPr>
        <w:t xml:space="preserve"> khá chu đáo và kỷ lưỡng. </w:t>
      </w:r>
      <w:r w:rsidR="00C63F47">
        <w:rPr>
          <w:szCs w:val="28"/>
        </w:rPr>
        <w:t>Ban cho rằng v</w:t>
      </w:r>
      <w:r w:rsidR="00C63F47" w:rsidRPr="00820AF6">
        <w:rPr>
          <w:szCs w:val="28"/>
        </w:rPr>
        <w:t xml:space="preserve">iệc xác định mục tiêu đầu tư, lựa chọn các công trình ưu tiên đầu tư </w:t>
      </w:r>
      <w:r w:rsidR="00D12B4E">
        <w:rPr>
          <w:szCs w:val="28"/>
        </w:rPr>
        <w:t xml:space="preserve">công trung hạn giai đoạn 2021-2025, đầu tư công </w:t>
      </w:r>
      <w:r w:rsidR="00C63F47">
        <w:rPr>
          <w:szCs w:val="28"/>
        </w:rPr>
        <w:t xml:space="preserve">năm 2021 phù hợp với </w:t>
      </w:r>
      <w:r w:rsidR="00A656E1">
        <w:rPr>
          <w:szCs w:val="28"/>
        </w:rPr>
        <w:t xml:space="preserve">Báo cáo số 2409/BC-UBND, ngày 27/7/2020 của UBND thị xã về dự kiến </w:t>
      </w:r>
      <w:r w:rsidR="00C63F47">
        <w:rPr>
          <w:szCs w:val="28"/>
        </w:rPr>
        <w:t xml:space="preserve">kế hoạch đầu tư công trung hạn giai đoạn 2021-2025 đã được thông qua tại kỳ họp thứ 10, khóa VI của HĐND thị xã. </w:t>
      </w:r>
      <w:r w:rsidR="00C63F47" w:rsidRPr="00820AF6">
        <w:rPr>
          <w:szCs w:val="28"/>
        </w:rPr>
        <w:t>Vì vậ</w:t>
      </w:r>
      <w:r w:rsidR="00C63F47">
        <w:rPr>
          <w:szCs w:val="28"/>
        </w:rPr>
        <w:t xml:space="preserve">y các danh mục đầu tư công </w:t>
      </w:r>
      <w:r w:rsidR="009D1470">
        <w:rPr>
          <w:szCs w:val="28"/>
        </w:rPr>
        <w:t xml:space="preserve">trung hạn giai đoạn 2021-2025 và đầu tư công </w:t>
      </w:r>
      <w:r w:rsidR="00C63F47">
        <w:rPr>
          <w:szCs w:val="28"/>
        </w:rPr>
        <w:t>năm 2021</w:t>
      </w:r>
      <w:r w:rsidR="00C63F47" w:rsidRPr="00820AF6">
        <w:rPr>
          <w:szCs w:val="28"/>
        </w:rPr>
        <w:t xml:space="preserve"> có căn cứ và cơ sở để thực hiện. </w:t>
      </w:r>
    </w:p>
    <w:p w:rsidR="00A24D93" w:rsidRPr="00A24D93" w:rsidRDefault="00A24D93" w:rsidP="00645861">
      <w:pPr>
        <w:spacing w:before="60" w:after="60" w:line="240" w:lineRule="auto"/>
        <w:ind w:firstLine="720"/>
        <w:jc w:val="both"/>
        <w:rPr>
          <w:b/>
          <w:szCs w:val="28"/>
        </w:rPr>
      </w:pPr>
      <w:r w:rsidRPr="00A24D93">
        <w:rPr>
          <w:b/>
          <w:szCs w:val="28"/>
        </w:rPr>
        <w:t>2. Nội dung thẩm tra</w:t>
      </w:r>
    </w:p>
    <w:p w:rsidR="00A062C1" w:rsidRDefault="003E735F" w:rsidP="00645861">
      <w:pPr>
        <w:spacing w:before="60" w:after="60" w:line="240" w:lineRule="auto"/>
        <w:ind w:firstLine="720"/>
        <w:jc w:val="both"/>
        <w:rPr>
          <w:szCs w:val="28"/>
        </w:rPr>
      </w:pPr>
      <w:r>
        <w:rPr>
          <w:szCs w:val="28"/>
        </w:rPr>
        <w:t>B</w:t>
      </w:r>
      <w:r w:rsidR="0032331A">
        <w:rPr>
          <w:szCs w:val="28"/>
        </w:rPr>
        <w:t xml:space="preserve">an </w:t>
      </w:r>
      <w:r w:rsidR="00E844BD">
        <w:rPr>
          <w:szCs w:val="28"/>
        </w:rPr>
        <w:t xml:space="preserve">trí với </w:t>
      </w:r>
      <w:r w:rsidR="00F33389">
        <w:rPr>
          <w:szCs w:val="28"/>
        </w:rPr>
        <w:t>đề xuất của UBND thị xã trình HĐND thị xã, đồng thời nhấn mạnh thêm một số n</w:t>
      </w:r>
      <w:r w:rsidR="007717FE">
        <w:rPr>
          <w:szCs w:val="28"/>
        </w:rPr>
        <w:t>ội</w:t>
      </w:r>
      <w:r w:rsidR="00F33389">
        <w:rPr>
          <w:szCs w:val="28"/>
        </w:rPr>
        <w:t xml:space="preserve"> dung để HĐND thị xã xem xét, cho ý kiến </w:t>
      </w:r>
      <w:r w:rsidR="00E844BD">
        <w:rPr>
          <w:szCs w:val="28"/>
        </w:rPr>
        <w:t>cụ thể như sau:</w:t>
      </w:r>
    </w:p>
    <w:p w:rsidR="00353EFC" w:rsidRPr="004B613E" w:rsidRDefault="00353EFC" w:rsidP="00645861">
      <w:pPr>
        <w:spacing w:before="60" w:after="60" w:line="240" w:lineRule="auto"/>
        <w:ind w:firstLine="567"/>
        <w:jc w:val="both"/>
        <w:rPr>
          <w:b/>
          <w:i/>
          <w:szCs w:val="28"/>
        </w:rPr>
      </w:pPr>
      <w:r w:rsidRPr="004B613E">
        <w:rPr>
          <w:b/>
          <w:i/>
          <w:szCs w:val="28"/>
        </w:rPr>
        <w:t>Thứ nhất, về quan điểm, mục tiêu, định hướng đầu tư phát triển</w:t>
      </w:r>
    </w:p>
    <w:p w:rsidR="00353EFC" w:rsidRDefault="001A1962" w:rsidP="00645861">
      <w:pPr>
        <w:spacing w:before="60" w:after="60" w:line="240" w:lineRule="auto"/>
        <w:ind w:firstLine="567"/>
        <w:jc w:val="both"/>
        <w:rPr>
          <w:szCs w:val="28"/>
        </w:rPr>
      </w:pPr>
      <w:r>
        <w:rPr>
          <w:szCs w:val="28"/>
        </w:rPr>
        <w:t xml:space="preserve">- </w:t>
      </w:r>
      <w:r w:rsidR="00353EFC">
        <w:rPr>
          <w:szCs w:val="28"/>
        </w:rPr>
        <w:t>UBND thị xã đã</w:t>
      </w:r>
      <w:r w:rsidR="00353EFC">
        <w:rPr>
          <w:i/>
          <w:szCs w:val="28"/>
        </w:rPr>
        <w:t xml:space="preserve"> </w:t>
      </w:r>
      <w:r w:rsidR="00353EFC">
        <w:rPr>
          <w:szCs w:val="28"/>
        </w:rPr>
        <w:t>định hướng đầu tư phát triển giai đoạn này ưu tiên tập trung đầu tư xây dựng, tạo bước đột phá để hoàn thành kết cấu hạ tầng, phát triển giáo dục</w:t>
      </w:r>
      <w:r>
        <w:rPr>
          <w:szCs w:val="28"/>
        </w:rPr>
        <w:t xml:space="preserve"> </w:t>
      </w:r>
      <w:r w:rsidR="00353EFC">
        <w:rPr>
          <w:szCs w:val="28"/>
        </w:rPr>
        <w:t>-</w:t>
      </w:r>
      <w:r>
        <w:rPr>
          <w:szCs w:val="28"/>
        </w:rPr>
        <w:t xml:space="preserve"> </w:t>
      </w:r>
      <w:r w:rsidR="00353EFC">
        <w:rPr>
          <w:szCs w:val="28"/>
        </w:rPr>
        <w:t>đào tạo; hạ tầng phát triển dịch vụ du lịch; xây dựng các khu công nghiệp, tiểu thủ công nghiệp nhằm thu hút đầu tư, phát triển sản xuất kinh doanh, tăng thu ngân sách cho thị xã xây dựng Hương Trà là đô thị động lực phát triển quả tỉnh Thừa Thiên Huế.</w:t>
      </w:r>
    </w:p>
    <w:p w:rsidR="00353EFC" w:rsidRDefault="001A1962" w:rsidP="00645861">
      <w:pPr>
        <w:spacing w:before="60" w:after="60" w:line="240" w:lineRule="auto"/>
        <w:ind w:firstLine="567"/>
        <w:jc w:val="both"/>
        <w:rPr>
          <w:szCs w:val="28"/>
        </w:rPr>
      </w:pPr>
      <w:r>
        <w:rPr>
          <w:szCs w:val="28"/>
        </w:rPr>
        <w:t xml:space="preserve">- </w:t>
      </w:r>
      <w:r w:rsidR="00353EFC">
        <w:rPr>
          <w:szCs w:val="28"/>
        </w:rPr>
        <w:t>Việc xây dựng kế hoạch đầu tư công trung hạn đã bám sát các mục tiêu, định hướng phát triển kinh tế - xã hộ</w:t>
      </w:r>
      <w:r w:rsidR="004A64C9">
        <w:rPr>
          <w:szCs w:val="28"/>
        </w:rPr>
        <w:t>i 5</w:t>
      </w:r>
      <w:r w:rsidR="00353EFC">
        <w:rPr>
          <w:szCs w:val="28"/>
        </w:rPr>
        <w:t xml:space="preserve"> năm 2020-2025 đã được thị ủ</w:t>
      </w:r>
      <w:r w:rsidR="004A64C9">
        <w:rPr>
          <w:szCs w:val="28"/>
        </w:rPr>
        <w:t xml:space="preserve">y </w:t>
      </w:r>
      <w:r w:rsidR="00353EFC">
        <w:rPr>
          <w:szCs w:val="28"/>
        </w:rPr>
        <w:t xml:space="preserve">thông qua, phù hợp với quy hoạch phát triển của từng ngành, lĩnh vực, các địa phương, đồng thời tuân thủ nghiêm các quy định của Luật Đầu tư công và các văn bản liên quan; </w:t>
      </w:r>
      <w:r w:rsidR="00353EFC">
        <w:rPr>
          <w:szCs w:val="28"/>
        </w:rPr>
        <w:lastRenderedPageBreak/>
        <w:t>khắc phục những tồn tại, hạn chế trong trong việc quản lý, sử dụng nguồn lực đầu tư công của giai đoạn 2016-2020 nhằm nâng cao hiệu quả sử dụng nguồn vốn đầu tư.</w:t>
      </w:r>
      <w:r w:rsidR="004B613E">
        <w:rPr>
          <w:szCs w:val="28"/>
        </w:rPr>
        <w:t xml:space="preserve"> Dự kiến danh mục đầu tư công năm 2021 đã bám sát danh mục đầu tư công trung hạn 2021-2025 và bám sát tình hình thực tế của địa phương.</w:t>
      </w:r>
    </w:p>
    <w:p w:rsidR="00353EFC" w:rsidRDefault="001A1962" w:rsidP="00645861">
      <w:pPr>
        <w:spacing w:before="60" w:after="60" w:line="240" w:lineRule="auto"/>
        <w:ind w:firstLine="567"/>
        <w:jc w:val="both"/>
        <w:rPr>
          <w:szCs w:val="28"/>
        </w:rPr>
      </w:pPr>
      <w:r>
        <w:rPr>
          <w:szCs w:val="28"/>
        </w:rPr>
        <w:t xml:space="preserve">- </w:t>
      </w:r>
      <w:r w:rsidR="00353EFC">
        <w:rPr>
          <w:szCs w:val="28"/>
        </w:rPr>
        <w:t xml:space="preserve">Trong điều kiện ngân sách còn nhiều khó khăn, </w:t>
      </w:r>
      <w:r w:rsidR="004B613E">
        <w:rPr>
          <w:szCs w:val="28"/>
        </w:rPr>
        <w:t xml:space="preserve">UBND thị xã đã </w:t>
      </w:r>
      <w:r w:rsidR="00353EFC">
        <w:rPr>
          <w:szCs w:val="28"/>
        </w:rPr>
        <w:t>lựa chọn mục tiêu, định hướng cấp bách để ưu tiên đầu tư, tập trung cho các dự án lớn, trọng điểm, có tính lan tỏa, tác động đến sự phát triển kinh tế - xã hội của thị xã.</w:t>
      </w:r>
    </w:p>
    <w:p w:rsidR="004B613E" w:rsidRPr="00636981" w:rsidRDefault="004B613E" w:rsidP="00645861">
      <w:pPr>
        <w:spacing w:before="60" w:after="60" w:line="240" w:lineRule="auto"/>
        <w:ind w:firstLine="720"/>
        <w:jc w:val="both"/>
        <w:rPr>
          <w:rFonts w:cs="Times New Roman"/>
          <w:b/>
          <w:i/>
          <w:szCs w:val="28"/>
        </w:rPr>
      </w:pPr>
      <w:r>
        <w:rPr>
          <w:rFonts w:cs="Times New Roman"/>
          <w:b/>
          <w:i/>
          <w:szCs w:val="28"/>
        </w:rPr>
        <w:t>Thứ hai, v</w:t>
      </w:r>
      <w:r w:rsidRPr="00636981">
        <w:rPr>
          <w:rFonts w:cs="Times New Roman"/>
          <w:b/>
          <w:i/>
          <w:szCs w:val="28"/>
        </w:rPr>
        <w:t xml:space="preserve">ề nguyên tắc lập </w:t>
      </w:r>
      <w:r w:rsidR="004A64C9">
        <w:rPr>
          <w:rFonts w:cs="Times New Roman"/>
          <w:b/>
          <w:i/>
          <w:szCs w:val="28"/>
        </w:rPr>
        <w:t xml:space="preserve">dự kiến </w:t>
      </w:r>
      <w:r w:rsidRPr="00636981">
        <w:rPr>
          <w:rFonts w:cs="Times New Roman"/>
          <w:b/>
          <w:i/>
          <w:szCs w:val="28"/>
        </w:rPr>
        <w:t>kế hoạch đầu tư công trung hạn giai đoạn 2021-2025</w:t>
      </w:r>
      <w:r w:rsidR="004A64C9">
        <w:rPr>
          <w:rFonts w:cs="Times New Roman"/>
          <w:b/>
          <w:i/>
          <w:szCs w:val="28"/>
        </w:rPr>
        <w:t xml:space="preserve"> và đầu tư công năm 2021</w:t>
      </w:r>
    </w:p>
    <w:p w:rsidR="001A1962" w:rsidRDefault="001A1962" w:rsidP="00645861">
      <w:pPr>
        <w:spacing w:before="60" w:after="60" w:line="240" w:lineRule="auto"/>
        <w:ind w:firstLine="567"/>
        <w:jc w:val="both"/>
        <w:rPr>
          <w:szCs w:val="28"/>
        </w:rPr>
      </w:pPr>
      <w:r>
        <w:rPr>
          <w:szCs w:val="28"/>
        </w:rPr>
        <w:t>Ban cơ bản tán thành với một số nguyên tắc phân bổ kế hoạch đầu tư công trung hạn giai đoạn 2021-2025</w:t>
      </w:r>
      <w:r w:rsidR="00623235">
        <w:rPr>
          <w:szCs w:val="28"/>
        </w:rPr>
        <w:t>, đầu tư công năm 2021</w:t>
      </w:r>
      <w:r>
        <w:rPr>
          <w:szCs w:val="28"/>
        </w:rPr>
        <w:t xml:space="preserve">. Những nguyên tắc đã bám sát Điều 48 Luật Đầu tư công và các văn bản có liên quan để xây dựng. Tuy nhiên, trong từng ngành, lĩnh vực, từng vùng đề nghị UBND thị xã nghiên cứu, xác lập thứ tự ưu tiên được bố trí vốn theo mục tiêu và định hướng phát triển của từng thời kỳ, đồng thời cần quán triệt thêm một số nguyên tắc: Việc </w:t>
      </w:r>
      <w:r w:rsidR="00623235">
        <w:rPr>
          <w:szCs w:val="28"/>
        </w:rPr>
        <w:t xml:space="preserve">dự kiến </w:t>
      </w:r>
      <w:r>
        <w:rPr>
          <w:szCs w:val="28"/>
        </w:rPr>
        <w:t>phân bổ vốn phải đúng đối tượng, phù hợp với khả năng cân đối của ngân sách nhà nước, tuân thủ các nguyên tắc đã được xác lập. Đảm bảo công khai, minh bạch và công bằng; phân cấp trong quản lý đầu tư, tạo quyền chủ động của các ban/ngành liên quan và địa phương theo quy định của pháp luật nhằm nâng cao hiệu quả đầu tư.</w:t>
      </w:r>
    </w:p>
    <w:p w:rsidR="00353EFC" w:rsidRPr="001A1962" w:rsidRDefault="001A1962" w:rsidP="00645861">
      <w:pPr>
        <w:spacing w:before="60" w:after="60" w:line="240" w:lineRule="auto"/>
        <w:ind w:firstLine="567"/>
        <w:jc w:val="both"/>
        <w:rPr>
          <w:b/>
          <w:i/>
          <w:szCs w:val="28"/>
        </w:rPr>
      </w:pPr>
      <w:r w:rsidRPr="001A1962">
        <w:rPr>
          <w:rFonts w:cs="Times New Roman"/>
          <w:b/>
          <w:i/>
          <w:spacing w:val="4"/>
          <w:szCs w:val="28"/>
        </w:rPr>
        <w:t xml:space="preserve">Thứ ba, về dự kiến </w:t>
      </w:r>
      <w:r w:rsidR="00713623">
        <w:rPr>
          <w:rFonts w:cs="Times New Roman"/>
          <w:b/>
          <w:i/>
          <w:spacing w:val="4"/>
          <w:szCs w:val="28"/>
        </w:rPr>
        <w:t>danh mụ</w:t>
      </w:r>
      <w:r w:rsidR="00A52FA1">
        <w:rPr>
          <w:rFonts w:cs="Times New Roman"/>
          <w:b/>
          <w:i/>
          <w:spacing w:val="4"/>
          <w:szCs w:val="28"/>
        </w:rPr>
        <w:t>c,</w:t>
      </w:r>
      <w:r w:rsidR="00713623">
        <w:rPr>
          <w:rFonts w:cs="Times New Roman"/>
          <w:b/>
          <w:i/>
          <w:spacing w:val="4"/>
          <w:szCs w:val="28"/>
        </w:rPr>
        <w:t xml:space="preserve"> nhu cầu </w:t>
      </w:r>
      <w:r w:rsidR="00A52FA1">
        <w:rPr>
          <w:rFonts w:cs="Times New Roman"/>
          <w:b/>
          <w:i/>
          <w:spacing w:val="4"/>
          <w:szCs w:val="28"/>
        </w:rPr>
        <w:t xml:space="preserve">và khả năng cân đối </w:t>
      </w:r>
      <w:r w:rsidR="00713623">
        <w:rPr>
          <w:rFonts w:cs="Times New Roman"/>
          <w:b/>
          <w:i/>
          <w:spacing w:val="4"/>
          <w:szCs w:val="28"/>
        </w:rPr>
        <w:t xml:space="preserve">nguồn vốn cho kế </w:t>
      </w:r>
      <w:r w:rsidRPr="001A1962">
        <w:rPr>
          <w:rFonts w:cs="Times New Roman"/>
          <w:b/>
          <w:i/>
          <w:spacing w:val="4"/>
          <w:szCs w:val="28"/>
        </w:rPr>
        <w:t>hoạch đầu tư công trung hạn</w:t>
      </w:r>
      <w:r>
        <w:rPr>
          <w:rFonts w:cs="Times New Roman"/>
          <w:b/>
          <w:i/>
          <w:spacing w:val="4"/>
          <w:szCs w:val="28"/>
        </w:rPr>
        <w:t xml:space="preserve"> giai đoạn 2021-2025 và đầu tư công năm 2021</w:t>
      </w:r>
    </w:p>
    <w:p w:rsidR="006010B7" w:rsidRDefault="006010B7" w:rsidP="00645861">
      <w:pPr>
        <w:spacing w:before="60" w:after="60" w:line="240" w:lineRule="auto"/>
        <w:ind w:firstLine="567"/>
        <w:jc w:val="both"/>
        <w:rPr>
          <w:szCs w:val="28"/>
        </w:rPr>
      </w:pPr>
      <w:r>
        <w:rPr>
          <w:szCs w:val="28"/>
        </w:rPr>
        <w:t>Qua thẩm tra, Ban nhận thấy việc dự kiến bố trí cho từng công trình, dự án được UBND thị xã chỉ đạo rà soát, chọn lựa rất kỹ, đã lấy ý kiến của các ban, ngành liên quan và các địa phương đảm bảo công khai, minh bạch và được sự đồng tình cao. Cụ thể:</w:t>
      </w:r>
    </w:p>
    <w:p w:rsidR="00252DA3" w:rsidRPr="00252DA3" w:rsidRDefault="001A1962" w:rsidP="00645861">
      <w:pPr>
        <w:spacing w:before="60" w:after="60" w:line="240" w:lineRule="auto"/>
        <w:ind w:firstLine="567"/>
        <w:jc w:val="both"/>
        <w:rPr>
          <w:rFonts w:cs="Times New Roman"/>
          <w:color w:val="000000" w:themeColor="text1"/>
          <w:spacing w:val="4"/>
          <w:szCs w:val="28"/>
        </w:rPr>
      </w:pPr>
      <w:r w:rsidRPr="001A1962">
        <w:rPr>
          <w:szCs w:val="28"/>
        </w:rPr>
        <w:t xml:space="preserve">UBND thị xã dự kiến </w:t>
      </w:r>
      <w:r w:rsidR="00713623">
        <w:rPr>
          <w:szCs w:val="28"/>
        </w:rPr>
        <w:t xml:space="preserve">nhu cầu </w:t>
      </w:r>
      <w:r>
        <w:rPr>
          <w:szCs w:val="28"/>
        </w:rPr>
        <w:t xml:space="preserve">tổng kế hoạch </w:t>
      </w:r>
      <w:r w:rsidRPr="001A1962">
        <w:rPr>
          <w:szCs w:val="28"/>
        </w:rPr>
        <w:t>đầu tư công</w:t>
      </w:r>
      <w:r>
        <w:rPr>
          <w:szCs w:val="28"/>
        </w:rPr>
        <w:t xml:space="preserve"> trung hạn ch</w:t>
      </w:r>
      <w:r w:rsidRPr="001A1962">
        <w:rPr>
          <w:szCs w:val="28"/>
        </w:rPr>
        <w:t>o cả giai đoạ</w:t>
      </w:r>
      <w:r>
        <w:rPr>
          <w:szCs w:val="28"/>
        </w:rPr>
        <w:t>n 2021-2025 là 499,817 tỷ đồng, bố trí cho 36 công trình chuyển tiếp</w:t>
      </w:r>
      <w:r w:rsidR="008D0F46">
        <w:rPr>
          <w:szCs w:val="28"/>
        </w:rPr>
        <w:t>,</w:t>
      </w:r>
      <w:r>
        <w:rPr>
          <w:szCs w:val="28"/>
        </w:rPr>
        <w:t xml:space="preserve"> thanh toán khối lượng hoàn thành và 84 dự án khởi công mới.</w:t>
      </w:r>
      <w:r w:rsidRPr="001A1962">
        <w:rPr>
          <w:szCs w:val="28"/>
        </w:rPr>
        <w:t xml:space="preserve"> Theo đó đó nguồn </w:t>
      </w:r>
      <w:r w:rsidRPr="001A1962">
        <w:rPr>
          <w:rFonts w:cs="Times New Roman"/>
          <w:spacing w:val="4"/>
          <w:szCs w:val="28"/>
        </w:rPr>
        <w:t xml:space="preserve">vốn ngân sách tỉnh </w:t>
      </w:r>
      <w:r w:rsidR="00713623">
        <w:rPr>
          <w:rFonts w:cs="Times New Roman"/>
          <w:spacing w:val="4"/>
          <w:szCs w:val="28"/>
        </w:rPr>
        <w:t>phân cấp cho thị xã quản lý</w:t>
      </w:r>
      <w:r w:rsidR="00884989">
        <w:rPr>
          <w:rFonts w:cs="Times New Roman"/>
          <w:spacing w:val="4"/>
          <w:szCs w:val="28"/>
        </w:rPr>
        <w:t xml:space="preserve"> 101,011 tỷ đồng, bố trí 10 công trình chuyển tiếp và 10 dự án khởi công mới. Nguồn vốn kiến thiết thị</w:t>
      </w:r>
      <w:r w:rsidR="00B10F3E">
        <w:rPr>
          <w:rFonts w:cs="Times New Roman"/>
          <w:spacing w:val="4"/>
          <w:szCs w:val="28"/>
        </w:rPr>
        <w:t xml:space="preserve"> chính 4</w:t>
      </w:r>
      <w:r w:rsidR="00884989">
        <w:rPr>
          <w:rFonts w:cs="Times New Roman"/>
          <w:spacing w:val="4"/>
          <w:szCs w:val="28"/>
        </w:rPr>
        <w:t>8,373 tỷ đồng, bố trí cho 06 công trình chuyển tiếp, thanh toán khối lượng hoàn thành và 16 dự án khởi công mới. Nguồn thu tiền sử dụng đất 350,433 tỷ đồng</w:t>
      </w:r>
      <w:r w:rsidR="00FF7A7A">
        <w:rPr>
          <w:rFonts w:cs="Times New Roman"/>
          <w:spacing w:val="4"/>
          <w:szCs w:val="28"/>
        </w:rPr>
        <w:t>, bố trí cho 20 công trình chuyển tiếp, khối lượng hoàn thành và 58 dự án khởi công mới.</w:t>
      </w:r>
      <w:r w:rsidR="00A52FA1">
        <w:rPr>
          <w:rFonts w:cs="Times New Roman"/>
          <w:spacing w:val="4"/>
          <w:szCs w:val="28"/>
        </w:rPr>
        <w:t xml:space="preserve"> Tuy nhiên</w:t>
      </w:r>
      <w:r w:rsidR="00252DA3">
        <w:rPr>
          <w:rFonts w:cs="Times New Roman"/>
          <w:spacing w:val="4"/>
          <w:szCs w:val="28"/>
        </w:rPr>
        <w:t xml:space="preserve"> </w:t>
      </w:r>
      <w:r w:rsidR="00252DA3" w:rsidRPr="00252DA3">
        <w:rPr>
          <w:rFonts w:cs="Times New Roman"/>
          <w:color w:val="000000" w:themeColor="text1"/>
          <w:spacing w:val="4"/>
          <w:szCs w:val="28"/>
        </w:rPr>
        <w:t>qua thẩm tra, Ban nhận thấy nhu cầu đầu tư nguồn vốn tương đối lớn, nhưng khả năng cân đối vốn, huy động nguồn lực vẫn còn hạn chế, dự kiến khoảng 345 tỷ đồng. Do vậy, đề nghị UBND thị xã cần có các giải pháp hữu hiệu để tăng cường khả năng huy động các nguồn lực cho đầu tư phát triển giai đoạn này.</w:t>
      </w:r>
    </w:p>
    <w:p w:rsidR="00F82F93" w:rsidRDefault="00F82F93" w:rsidP="00645861">
      <w:pPr>
        <w:spacing w:before="60" w:after="60" w:line="240" w:lineRule="auto"/>
        <w:ind w:firstLine="567"/>
        <w:jc w:val="both"/>
      </w:pPr>
      <w:r>
        <w:t xml:space="preserve">Đối với danh mục đầu tư công năm 2021 UBND thị xã đề nghị HĐND thị xã thông </w:t>
      </w:r>
      <w:r w:rsidRPr="00F67C1C">
        <w:t xml:space="preserve">qua 35 danh mục </w:t>
      </w:r>
      <w:r>
        <w:t>công trình, dự án đầu tư công năm 2021 với dự kiến kế hoạch vốn là 69 tỷ đồng. Trong đó dự kiến nguồn ngân sách tỉnh phân cấp thị xã 15 tỷ đồng, n</w:t>
      </w:r>
      <w:r w:rsidR="00B10F3E">
        <w:t>g</w:t>
      </w:r>
      <w:r>
        <w:t xml:space="preserve">uồn vốn kiến thiết thị chính 06 tỷ đồng và nguồn thu từ tiền sử dụng </w:t>
      </w:r>
      <w:r>
        <w:lastRenderedPageBreak/>
        <w:t xml:space="preserve">đất là 48 tỷ đồng. Tuy nhiên qua thẩm tra, Ban nhận thấy đối </w:t>
      </w:r>
      <w:r w:rsidRPr="00F67C1C">
        <w:t xml:space="preserve">với 19 danh mục </w:t>
      </w:r>
      <w:r>
        <w:t xml:space="preserve">công trình dự án chuyển tiếp từ </w:t>
      </w:r>
      <w:r w:rsidR="008D30AC">
        <w:t xml:space="preserve">các </w:t>
      </w:r>
      <w:r>
        <w:t>năm trước sang năm sau</w:t>
      </w:r>
      <w:r w:rsidR="008D30AC">
        <w:t xml:space="preserve"> Ban đề nghị UBND thị xã</w:t>
      </w:r>
      <w:r w:rsidR="00AF6ED7">
        <w:t xml:space="preserve"> </w:t>
      </w:r>
      <w:r w:rsidR="0035601A">
        <w:t xml:space="preserve">yêu cầu các chủ đầu tư, nhà thầu </w:t>
      </w:r>
      <w:r>
        <w:t>cần đẩy nhanh tiến độ và giải ngân nguồn vốn đảm bảo theo yêu cầu của kế hoạch dự án công trình đã đề ra.</w:t>
      </w:r>
    </w:p>
    <w:p w:rsidR="007717FE" w:rsidRDefault="005355E5" w:rsidP="00645861">
      <w:pPr>
        <w:spacing w:before="60" w:after="60" w:line="240" w:lineRule="auto"/>
        <w:ind w:firstLine="567"/>
        <w:jc w:val="both"/>
        <w:rPr>
          <w:rStyle w:val="normal-h"/>
          <w:bCs/>
        </w:rPr>
      </w:pPr>
      <w:r w:rsidRPr="005355E5">
        <w:rPr>
          <w:rFonts w:cs="Times New Roman"/>
          <w:b/>
          <w:i/>
          <w:spacing w:val="4"/>
          <w:szCs w:val="28"/>
        </w:rPr>
        <w:t xml:space="preserve">Thứ tư, </w:t>
      </w:r>
      <w:r w:rsidR="006C2733" w:rsidRPr="004C26E8">
        <w:rPr>
          <w:b/>
          <w:i/>
        </w:rPr>
        <w:t xml:space="preserve">về </w:t>
      </w:r>
      <w:r w:rsidR="007717FE" w:rsidRPr="004C26E8">
        <w:rPr>
          <w:b/>
          <w:i/>
        </w:rPr>
        <w:t>thẩm quyề</w:t>
      </w:r>
      <w:r w:rsidR="004C26E8">
        <w:rPr>
          <w:b/>
          <w:i/>
        </w:rPr>
        <w:t>n:</w:t>
      </w:r>
      <w:r w:rsidR="007717FE" w:rsidRPr="00820AF6">
        <w:t xml:space="preserve"> </w:t>
      </w:r>
      <w:r w:rsidR="007717FE">
        <w:t xml:space="preserve">việc UBND thị xã báo cáo HĐND thị xã thông qua dự kiến danh mục đầu tư công </w:t>
      </w:r>
      <w:r w:rsidR="005D0CFD">
        <w:t xml:space="preserve">giai đoạn 2021-2025 và đầu tư công </w:t>
      </w:r>
      <w:r w:rsidR="007717FE">
        <w:t xml:space="preserve">năm 2021 để HĐND thị xã cho ý kiến là phù hợp đúng với quy định. </w:t>
      </w:r>
      <w:r w:rsidR="000F558C">
        <w:t>Căn cứ k</w:t>
      </w:r>
      <w:r w:rsidR="000F558C">
        <w:rPr>
          <w:rFonts w:cs="Times New Roman"/>
          <w:spacing w:val="4"/>
          <w:szCs w:val="28"/>
        </w:rPr>
        <w:t>hoản 1</w:t>
      </w:r>
      <w:r w:rsidR="00A329B2">
        <w:rPr>
          <w:rFonts w:cs="Times New Roman"/>
          <w:spacing w:val="4"/>
          <w:szCs w:val="28"/>
        </w:rPr>
        <w:t>,</w:t>
      </w:r>
      <w:r w:rsidR="000F558C">
        <w:rPr>
          <w:rFonts w:cs="Times New Roman"/>
          <w:spacing w:val="4"/>
          <w:szCs w:val="28"/>
        </w:rPr>
        <w:t xml:space="preserve"> Điều 62 và </w:t>
      </w:r>
      <w:r w:rsidR="00A329B2">
        <w:rPr>
          <w:rFonts w:cs="Times New Roman"/>
          <w:spacing w:val="4"/>
          <w:szCs w:val="28"/>
        </w:rPr>
        <w:t>k</w:t>
      </w:r>
      <w:r w:rsidR="00581650">
        <w:t xml:space="preserve">hoản 3 </w:t>
      </w:r>
      <w:r w:rsidR="007717FE" w:rsidRPr="00820AF6">
        <w:t>Điề</w:t>
      </w:r>
      <w:r w:rsidR="00493CA1">
        <w:t>u 63</w:t>
      </w:r>
      <w:r w:rsidR="007717FE" w:rsidRPr="00820AF6">
        <w:t xml:space="preserve"> Luật Đầu tư công năm 2019</w:t>
      </w:r>
      <w:r w:rsidR="00A329B2">
        <w:t>,</w:t>
      </w:r>
      <w:r w:rsidR="000F558C">
        <w:t xml:space="preserve"> </w:t>
      </w:r>
      <w:r w:rsidR="007717FE" w:rsidRPr="00820AF6">
        <w:rPr>
          <w:rStyle w:val="normal-h"/>
          <w:bCs/>
        </w:rPr>
        <w:t xml:space="preserve">UBND thị xã </w:t>
      </w:r>
      <w:r w:rsidR="007717FE">
        <w:rPr>
          <w:rStyle w:val="normal-h"/>
          <w:bCs/>
        </w:rPr>
        <w:t xml:space="preserve">sẽ </w:t>
      </w:r>
      <w:r w:rsidR="007717FE" w:rsidRPr="00820AF6">
        <w:rPr>
          <w:rStyle w:val="normal-h"/>
          <w:bCs/>
        </w:rPr>
        <w:t>tiếp tục hoàn thiện các thủ tục tiếp theo để trình HĐND thị xã quyết đị</w:t>
      </w:r>
      <w:r w:rsidR="007717FE">
        <w:rPr>
          <w:rStyle w:val="normal-h"/>
          <w:bCs/>
        </w:rPr>
        <w:t>nh K</w:t>
      </w:r>
      <w:r w:rsidR="007717FE" w:rsidRPr="00820AF6">
        <w:rPr>
          <w:rStyle w:val="normal-h"/>
          <w:bCs/>
        </w:rPr>
        <w:t xml:space="preserve">ế hoạch đầu tư </w:t>
      </w:r>
      <w:r w:rsidR="00A329B2">
        <w:rPr>
          <w:rStyle w:val="normal-h"/>
          <w:bCs/>
        </w:rPr>
        <w:t>cô</w:t>
      </w:r>
      <w:r w:rsidR="000F558C">
        <w:rPr>
          <w:rStyle w:val="normal-h"/>
          <w:bCs/>
        </w:rPr>
        <w:t>ng gia</w:t>
      </w:r>
      <w:r w:rsidR="004963EC">
        <w:rPr>
          <w:rStyle w:val="normal-h"/>
          <w:bCs/>
        </w:rPr>
        <w:t>i</w:t>
      </w:r>
      <w:r w:rsidR="000F558C">
        <w:rPr>
          <w:rStyle w:val="normal-h"/>
          <w:bCs/>
        </w:rPr>
        <w:t xml:space="preserve"> đoạn 2021-2025 và đầu tư công </w:t>
      </w:r>
      <w:r w:rsidR="00493CA1">
        <w:rPr>
          <w:rStyle w:val="normal-h"/>
          <w:bCs/>
        </w:rPr>
        <w:t>năm 2021</w:t>
      </w:r>
      <w:r w:rsidR="007717FE" w:rsidRPr="00820AF6">
        <w:rPr>
          <w:rStyle w:val="normal-h"/>
          <w:bCs/>
        </w:rPr>
        <w:t xml:space="preserve"> tại kỳ họp cuối năm 2020.</w:t>
      </w:r>
    </w:p>
    <w:p w:rsidR="004C26E8" w:rsidRPr="004C26E8" w:rsidRDefault="004C26E8" w:rsidP="00645861">
      <w:pPr>
        <w:spacing w:before="60" w:after="60" w:line="240" w:lineRule="auto"/>
        <w:ind w:firstLine="567"/>
        <w:jc w:val="both"/>
        <w:rPr>
          <w:rFonts w:cs="Times New Roman"/>
          <w:b/>
          <w:i/>
          <w:color w:val="000000" w:themeColor="text1"/>
          <w:spacing w:val="4"/>
          <w:szCs w:val="28"/>
        </w:rPr>
      </w:pPr>
      <w:r w:rsidRPr="004C26E8">
        <w:rPr>
          <w:rStyle w:val="normal-h"/>
          <w:b/>
          <w:bCs/>
          <w:i/>
        </w:rPr>
        <w:t xml:space="preserve">Thứ năm, về </w:t>
      </w:r>
      <w:r w:rsidRPr="004C26E8">
        <w:rPr>
          <w:rFonts w:cs="Times New Roman"/>
          <w:b/>
          <w:i/>
          <w:color w:val="000000" w:themeColor="text1"/>
          <w:spacing w:val="4"/>
          <w:szCs w:val="28"/>
        </w:rPr>
        <w:t>các giải pháp tổ chức thực hiện</w:t>
      </w:r>
    </w:p>
    <w:p w:rsidR="004C26E8" w:rsidRDefault="004C26E8" w:rsidP="00645861">
      <w:pPr>
        <w:spacing w:before="60" w:after="60" w:line="240" w:lineRule="auto"/>
        <w:ind w:firstLine="567"/>
        <w:jc w:val="both"/>
        <w:rPr>
          <w:szCs w:val="28"/>
        </w:rPr>
      </w:pPr>
      <w:r>
        <w:rPr>
          <w:szCs w:val="28"/>
        </w:rPr>
        <w:t>Để trong thời gian tới các dự kiến danh mục đầu tư công trung hạn và năm 2021 được thực hiện mang tính khả thi, hiệu quả Ban xin nhấn mạnh thêm một số vấn đề cụ thể như sau:</w:t>
      </w:r>
    </w:p>
    <w:p w:rsidR="004C26E8" w:rsidRDefault="004C26E8" w:rsidP="00645861">
      <w:pPr>
        <w:spacing w:before="60" w:after="60" w:line="240" w:lineRule="auto"/>
        <w:ind w:firstLine="567"/>
        <w:jc w:val="both"/>
        <w:rPr>
          <w:szCs w:val="28"/>
        </w:rPr>
      </w:pPr>
      <w:r>
        <w:rPr>
          <w:i/>
          <w:szCs w:val="28"/>
        </w:rPr>
        <w:t xml:space="preserve">- </w:t>
      </w:r>
      <w:r>
        <w:rPr>
          <w:szCs w:val="28"/>
        </w:rPr>
        <w:t>UBND thị xã cần chỉ đạo việc xây dựng và thực hiện kế hoạch phân lô, đấu giá quyền sử dụng đất thị xã giai đoạn 2021-2025</w:t>
      </w:r>
      <w:r w:rsidR="009B38D6">
        <w:rPr>
          <w:szCs w:val="28"/>
        </w:rPr>
        <w:t>, 2021</w:t>
      </w:r>
      <w:r>
        <w:rPr>
          <w:szCs w:val="28"/>
        </w:rPr>
        <w:t xml:space="preserve"> đảm bảo đủ nguồn vốn đầu tư từ nguồn thu sử dụng đất.</w:t>
      </w:r>
    </w:p>
    <w:p w:rsidR="004C26E8" w:rsidRDefault="004C26E8" w:rsidP="00645861">
      <w:pPr>
        <w:spacing w:before="60" w:after="60" w:line="240" w:lineRule="auto"/>
        <w:ind w:firstLine="567"/>
        <w:jc w:val="both"/>
        <w:rPr>
          <w:szCs w:val="28"/>
        </w:rPr>
      </w:pPr>
      <w:r>
        <w:rPr>
          <w:i/>
          <w:szCs w:val="28"/>
        </w:rPr>
        <w:t xml:space="preserve">- </w:t>
      </w:r>
      <w:r w:rsidRPr="004C26E8">
        <w:rPr>
          <w:szCs w:val="28"/>
        </w:rPr>
        <w:t>C</w:t>
      </w:r>
      <w:r>
        <w:rPr>
          <w:szCs w:val="28"/>
        </w:rPr>
        <w:t xml:space="preserve">hỉ đạo quyết liệt đối với các cơ quan, đơn vị, địa phương, chủ đầu tư, các nhà thầu các dự án phải thực hiện nghiêm túc các quy định về quản lý, sử dụng vốn đầu tư, </w:t>
      </w:r>
      <w:r w:rsidR="006978D5">
        <w:rPr>
          <w:szCs w:val="28"/>
        </w:rPr>
        <w:t xml:space="preserve">thực hiện các công trình dự án đản bảo thời gian theo quy định của pháp luật; đồng thời </w:t>
      </w:r>
      <w:r>
        <w:rPr>
          <w:szCs w:val="28"/>
        </w:rPr>
        <w:t>xử lý nghiêm đối với các trường hợp sai phạm.</w:t>
      </w:r>
    </w:p>
    <w:p w:rsidR="004C26E8" w:rsidRDefault="004C26E8" w:rsidP="00645861">
      <w:pPr>
        <w:spacing w:before="60" w:after="60" w:line="240" w:lineRule="auto"/>
        <w:ind w:firstLine="720"/>
        <w:jc w:val="both"/>
        <w:rPr>
          <w:szCs w:val="28"/>
        </w:rPr>
      </w:pPr>
      <w:r>
        <w:rPr>
          <w:i/>
          <w:szCs w:val="28"/>
        </w:rPr>
        <w:t>-</w:t>
      </w:r>
      <w:r>
        <w:rPr>
          <w:szCs w:val="28"/>
        </w:rPr>
        <w:t xml:space="preserve"> Quán triệt trật tự ưu tiên trong phân bổ vốn, phân loại các dự án, đảm bảo hiệu quả sử dụng vốn. </w:t>
      </w:r>
    </w:p>
    <w:p w:rsidR="004C26E8" w:rsidRDefault="004C26E8" w:rsidP="00645861">
      <w:pPr>
        <w:spacing w:before="60" w:after="60" w:line="240" w:lineRule="auto"/>
        <w:ind w:firstLine="720"/>
        <w:jc w:val="both"/>
        <w:rPr>
          <w:szCs w:val="28"/>
        </w:rPr>
      </w:pPr>
      <w:r>
        <w:rPr>
          <w:i/>
          <w:szCs w:val="28"/>
        </w:rPr>
        <w:t>-</w:t>
      </w:r>
      <w:r>
        <w:rPr>
          <w:szCs w:val="28"/>
        </w:rPr>
        <w:t xml:space="preserve"> Nâng cao hiệu lực, hiệu quả trong công tác kiểm tra, giám sát đối với việc huy động, quản lý, sử dụng nguồn lực.</w:t>
      </w:r>
    </w:p>
    <w:p w:rsidR="00A24D93" w:rsidRDefault="00493CA1" w:rsidP="00645861">
      <w:pPr>
        <w:pStyle w:val="BodyText0"/>
        <w:spacing w:before="60" w:after="60"/>
        <w:ind w:firstLine="567"/>
        <w:rPr>
          <w:szCs w:val="28"/>
        </w:rPr>
      </w:pPr>
      <w:r>
        <w:rPr>
          <w:spacing w:val="-4"/>
          <w:szCs w:val="28"/>
          <w:lang w:val="af-ZA"/>
        </w:rPr>
        <w:t>Qua thẩm tr</w:t>
      </w:r>
      <w:r w:rsidR="002E6015">
        <w:rPr>
          <w:spacing w:val="-4"/>
          <w:szCs w:val="28"/>
          <w:lang w:val="af-ZA"/>
        </w:rPr>
        <w:t>a B</w:t>
      </w:r>
      <w:r w:rsidR="006978D5">
        <w:rPr>
          <w:spacing w:val="-4"/>
          <w:szCs w:val="28"/>
          <w:lang w:val="af-ZA"/>
        </w:rPr>
        <w:t xml:space="preserve">an xét </w:t>
      </w:r>
      <w:r>
        <w:rPr>
          <w:spacing w:val="-4"/>
          <w:szCs w:val="28"/>
          <w:lang w:val="af-ZA"/>
        </w:rPr>
        <w:t xml:space="preserve">thấy tờ trình của UBND thị xã về các danh mục đầu tư công </w:t>
      </w:r>
      <w:r w:rsidR="006978D5">
        <w:rPr>
          <w:spacing w:val="-4"/>
          <w:szCs w:val="28"/>
          <w:lang w:val="af-ZA"/>
        </w:rPr>
        <w:t xml:space="preserve">trung hạn giai đoạn 2021-2025 và đầu tư công </w:t>
      </w:r>
      <w:r>
        <w:rPr>
          <w:spacing w:val="-4"/>
          <w:szCs w:val="28"/>
          <w:lang w:val="af-ZA"/>
        </w:rPr>
        <w:t>năm 2021</w:t>
      </w:r>
      <w:r w:rsidR="00A24D93" w:rsidRPr="00C32E00">
        <w:rPr>
          <w:spacing w:val="-4"/>
          <w:szCs w:val="28"/>
          <w:lang w:val="af-ZA"/>
        </w:rPr>
        <w:t xml:space="preserve"> </w:t>
      </w:r>
      <w:r w:rsidR="00A24D93" w:rsidRPr="00C32E00">
        <w:rPr>
          <w:szCs w:val="28"/>
        </w:rPr>
        <w:t xml:space="preserve">đảm bảo tính hợp lý, </w:t>
      </w:r>
      <w:r w:rsidR="006978D5">
        <w:rPr>
          <w:szCs w:val="28"/>
          <w:lang w:val="en-US"/>
        </w:rPr>
        <w:t xml:space="preserve">hợp pháp </w:t>
      </w:r>
      <w:r w:rsidR="00A24D93" w:rsidRPr="00C32E00">
        <w:rPr>
          <w:szCs w:val="28"/>
        </w:rPr>
        <w:t xml:space="preserve">phù hợp với điều kiện kinh tế - xã hội của địa phương. Vì vậy, Ban Kinh tế - </w:t>
      </w:r>
      <w:r w:rsidR="00A24D93" w:rsidRPr="00C32E00">
        <w:rPr>
          <w:szCs w:val="28"/>
          <w:lang w:val="en-US"/>
        </w:rPr>
        <w:t>Xã hội</w:t>
      </w:r>
      <w:r w:rsidR="00A24D93" w:rsidRPr="00C32E00">
        <w:rPr>
          <w:szCs w:val="28"/>
        </w:rPr>
        <w:t xml:space="preserve"> thống nhất với đề xuất của UBND thị xã trình HĐND thị xã xem xét, thông qua </w:t>
      </w:r>
      <w:r>
        <w:rPr>
          <w:szCs w:val="28"/>
          <w:lang w:val="en-US"/>
        </w:rPr>
        <w:t>các danh mục</w:t>
      </w:r>
      <w:r w:rsidR="00A24D93" w:rsidRPr="00C32E00">
        <w:rPr>
          <w:szCs w:val="28"/>
        </w:rPr>
        <w:t xml:space="preserve"> nêu trên, làm cơ sở để các cơ quan quản lý nhà nước tiếp tục thực hiện theo quy định của pháp luật, đáp ứng nhu cầu phát triển kinh tế xã hội của địa phương. </w:t>
      </w:r>
    </w:p>
    <w:p w:rsidR="007078F7" w:rsidRDefault="007078F7" w:rsidP="00645861">
      <w:pPr>
        <w:spacing w:before="60" w:after="60" w:line="240" w:lineRule="auto"/>
        <w:ind w:firstLine="567"/>
        <w:jc w:val="both"/>
        <w:rPr>
          <w:szCs w:val="28"/>
        </w:rPr>
      </w:pPr>
      <w:r w:rsidRPr="007078F7">
        <w:rPr>
          <w:szCs w:val="28"/>
        </w:rPr>
        <w:t>Trên đây là kết quả thẩm tra của Ban Kinh tế - xã hội thị xã đối với tờ</w:t>
      </w:r>
      <w:r w:rsidR="00493CA1">
        <w:rPr>
          <w:szCs w:val="28"/>
        </w:rPr>
        <w:t xml:space="preserve"> trình</w:t>
      </w:r>
      <w:r w:rsidRPr="007078F7">
        <w:rPr>
          <w:szCs w:val="28"/>
        </w:rPr>
        <w:t xml:space="preserve"> của UBND thị xã về </w:t>
      </w:r>
      <w:r w:rsidR="00493CA1">
        <w:rPr>
          <w:szCs w:val="28"/>
        </w:rPr>
        <w:t xml:space="preserve">danh mục đầu tư công </w:t>
      </w:r>
      <w:r w:rsidR="006978D5">
        <w:rPr>
          <w:szCs w:val="28"/>
        </w:rPr>
        <w:t xml:space="preserve">trung hạn giai đoạn 2021-2025 và đầu tư công </w:t>
      </w:r>
      <w:r w:rsidR="00493CA1">
        <w:rPr>
          <w:szCs w:val="28"/>
        </w:rPr>
        <w:t>năm 2021</w:t>
      </w:r>
      <w:r>
        <w:rPr>
          <w:szCs w:val="28"/>
        </w:rPr>
        <w:t>.</w:t>
      </w:r>
      <w:r w:rsidRPr="00BC256C">
        <w:rPr>
          <w:szCs w:val="28"/>
        </w:rPr>
        <w:t xml:space="preserve"> Kính trình HĐND thị xã xem xét, quyết định.</w:t>
      </w:r>
    </w:p>
    <w:p w:rsidR="007078F7" w:rsidRPr="00BC256C" w:rsidRDefault="007078F7" w:rsidP="007078F7">
      <w:pPr>
        <w:pStyle w:val="NormalWeb"/>
        <w:shd w:val="clear" w:color="auto" w:fill="FFFFFF"/>
        <w:spacing w:before="0" w:beforeAutospacing="0" w:after="0" w:afterAutospacing="0" w:line="300" w:lineRule="atLeast"/>
        <w:ind w:firstLine="567"/>
        <w:jc w:val="both"/>
        <w:textAlignment w:val="baseline"/>
        <w:rPr>
          <w:bCs/>
          <w:sz w:val="28"/>
          <w:szCs w:val="28"/>
        </w:rPr>
      </w:pPr>
    </w:p>
    <w:tbl>
      <w:tblPr>
        <w:tblW w:w="0" w:type="auto"/>
        <w:tblInd w:w="250" w:type="dxa"/>
        <w:tblLook w:val="04A0" w:firstRow="1" w:lastRow="0" w:firstColumn="1" w:lastColumn="0" w:noHBand="0" w:noVBand="1"/>
      </w:tblPr>
      <w:tblGrid>
        <w:gridCol w:w="4305"/>
        <w:gridCol w:w="4846"/>
      </w:tblGrid>
      <w:tr w:rsidR="007078F7" w:rsidTr="00E34371">
        <w:trPr>
          <w:trHeight w:val="60"/>
        </w:trPr>
        <w:tc>
          <w:tcPr>
            <w:tcW w:w="4305" w:type="dxa"/>
            <w:hideMark/>
          </w:tcPr>
          <w:p w:rsidR="007078F7" w:rsidRDefault="007078F7" w:rsidP="00E34371">
            <w:pPr>
              <w:spacing w:after="0" w:line="240" w:lineRule="auto"/>
              <w:ind w:left="-285"/>
              <w:rPr>
                <w:b/>
                <w:i/>
                <w:sz w:val="22"/>
              </w:rPr>
            </w:pPr>
            <w:r>
              <w:rPr>
                <w:b/>
                <w:bCs/>
                <w:i/>
                <w:sz w:val="24"/>
                <w:szCs w:val="24"/>
              </w:rPr>
              <w:t>NNơi nhận</w:t>
            </w:r>
            <w:r>
              <w:rPr>
                <w:b/>
                <w:bCs/>
                <w:i/>
              </w:rPr>
              <w:t>:</w:t>
            </w:r>
            <w:r>
              <w:rPr>
                <w:i/>
              </w:rPr>
              <w:t xml:space="preserve">                                                            </w:t>
            </w:r>
          </w:p>
          <w:p w:rsidR="007078F7" w:rsidRDefault="007078F7" w:rsidP="00E34371">
            <w:pPr>
              <w:spacing w:after="0" w:line="240" w:lineRule="auto"/>
              <w:ind w:left="-285"/>
              <w:rPr>
                <w:iCs/>
                <w:sz w:val="20"/>
                <w:szCs w:val="20"/>
              </w:rPr>
            </w:pPr>
            <w:r>
              <w:rPr>
                <w:i/>
                <w:iCs/>
                <w:sz w:val="24"/>
              </w:rPr>
              <w:t xml:space="preserve">    </w:t>
            </w:r>
            <w:r>
              <w:rPr>
                <w:iCs/>
                <w:sz w:val="20"/>
                <w:szCs w:val="20"/>
              </w:rPr>
              <w:t>- Thường trực HĐND thị xã;</w:t>
            </w:r>
          </w:p>
          <w:p w:rsidR="007078F7" w:rsidRDefault="007078F7" w:rsidP="00E34371">
            <w:pPr>
              <w:tabs>
                <w:tab w:val="left" w:pos="1180"/>
              </w:tabs>
              <w:spacing w:after="0" w:line="240" w:lineRule="auto"/>
              <w:ind w:left="-285"/>
              <w:rPr>
                <w:iCs/>
                <w:sz w:val="20"/>
                <w:szCs w:val="20"/>
              </w:rPr>
            </w:pPr>
            <w:r>
              <w:rPr>
                <w:iCs/>
                <w:sz w:val="20"/>
                <w:szCs w:val="20"/>
              </w:rPr>
              <w:t>-   - UBND; UBMTTQ Việt Nam thị xã;</w:t>
            </w:r>
          </w:p>
          <w:p w:rsidR="007078F7" w:rsidRDefault="007078F7" w:rsidP="00E34371">
            <w:pPr>
              <w:spacing w:after="0" w:line="240" w:lineRule="auto"/>
              <w:ind w:left="-285"/>
              <w:rPr>
                <w:iCs/>
                <w:sz w:val="20"/>
                <w:szCs w:val="20"/>
              </w:rPr>
            </w:pPr>
            <w:r>
              <w:rPr>
                <w:iCs/>
                <w:sz w:val="20"/>
                <w:szCs w:val="20"/>
              </w:rPr>
              <w:t xml:space="preserve">     - Thành viên Ban KTXH;</w:t>
            </w:r>
          </w:p>
          <w:p w:rsidR="007078F7" w:rsidRDefault="007078F7" w:rsidP="00E34371">
            <w:pPr>
              <w:spacing w:after="0" w:line="240" w:lineRule="auto"/>
              <w:ind w:left="-285"/>
              <w:rPr>
                <w:iCs/>
                <w:sz w:val="20"/>
                <w:szCs w:val="20"/>
              </w:rPr>
            </w:pPr>
            <w:r>
              <w:rPr>
                <w:iCs/>
                <w:sz w:val="20"/>
                <w:szCs w:val="20"/>
              </w:rPr>
              <w:t xml:space="preserve">     - Các đại biểu HĐND thị xã;</w:t>
            </w:r>
          </w:p>
          <w:p w:rsidR="007078F7" w:rsidRPr="00DD7645" w:rsidRDefault="007078F7" w:rsidP="00E34371">
            <w:pPr>
              <w:spacing w:after="0" w:line="240" w:lineRule="auto"/>
              <w:ind w:left="-285"/>
              <w:rPr>
                <w:iCs/>
                <w:sz w:val="20"/>
                <w:szCs w:val="20"/>
              </w:rPr>
            </w:pPr>
            <w:r>
              <w:rPr>
                <w:iCs/>
                <w:sz w:val="20"/>
                <w:szCs w:val="20"/>
              </w:rPr>
              <w:t xml:space="preserve">     </w:t>
            </w:r>
            <w:r w:rsidRPr="004777A4">
              <w:rPr>
                <w:iCs/>
                <w:sz w:val="20"/>
                <w:szCs w:val="20"/>
              </w:rPr>
              <w:t xml:space="preserve">- </w:t>
            </w:r>
            <w:r w:rsidRPr="004777A4">
              <w:rPr>
                <w:iCs/>
                <w:sz w:val="20"/>
                <w:szCs w:val="20"/>
                <w:lang w:val="vi-VN"/>
              </w:rPr>
              <w:t>VP: L</w:t>
            </w:r>
            <w:r w:rsidRPr="004777A4">
              <w:rPr>
                <w:iCs/>
                <w:sz w:val="20"/>
                <w:szCs w:val="20"/>
              </w:rPr>
              <w:t>Đ và CV phụ trách HĐND</w:t>
            </w:r>
            <w:r>
              <w:rPr>
                <w:iCs/>
                <w:sz w:val="20"/>
                <w:szCs w:val="20"/>
              </w:rPr>
              <w:t xml:space="preserve"> thị xã;</w:t>
            </w:r>
          </w:p>
          <w:p w:rsidR="007078F7" w:rsidRPr="004777A4" w:rsidRDefault="007078F7" w:rsidP="00E34371">
            <w:pPr>
              <w:spacing w:after="0" w:line="240" w:lineRule="auto"/>
              <w:rPr>
                <w:iCs/>
                <w:sz w:val="20"/>
                <w:szCs w:val="20"/>
              </w:rPr>
            </w:pPr>
            <w:r>
              <w:rPr>
                <w:iCs/>
                <w:sz w:val="20"/>
                <w:szCs w:val="20"/>
              </w:rPr>
              <w:t>- Lưu VT.</w:t>
            </w:r>
          </w:p>
          <w:p w:rsidR="007078F7" w:rsidRDefault="007078F7" w:rsidP="00E34371">
            <w:pPr>
              <w:spacing w:after="0" w:line="240" w:lineRule="auto"/>
              <w:ind w:left="-285"/>
              <w:rPr>
                <w:rFonts w:cs="Times New Roman"/>
                <w:iCs/>
                <w:sz w:val="20"/>
                <w:szCs w:val="20"/>
              </w:rPr>
            </w:pPr>
            <w:r w:rsidRPr="004777A4">
              <w:rPr>
                <w:iCs/>
                <w:sz w:val="20"/>
                <w:szCs w:val="20"/>
              </w:rPr>
              <w:t xml:space="preserve">- </w:t>
            </w:r>
            <w:r w:rsidRPr="004777A4">
              <w:rPr>
                <w:iCs/>
                <w:sz w:val="20"/>
                <w:szCs w:val="20"/>
                <w:lang w:val="vi-VN"/>
              </w:rPr>
              <w:br/>
            </w:r>
            <w:r>
              <w:tab/>
            </w:r>
          </w:p>
        </w:tc>
        <w:tc>
          <w:tcPr>
            <w:tcW w:w="4846" w:type="dxa"/>
          </w:tcPr>
          <w:p w:rsidR="007078F7" w:rsidRPr="00640C07" w:rsidRDefault="007078F7" w:rsidP="00E34371">
            <w:pPr>
              <w:spacing w:after="0" w:line="240" w:lineRule="auto"/>
              <w:ind w:left="-285"/>
              <w:jc w:val="center"/>
              <w:rPr>
                <w:b/>
                <w:bCs/>
                <w:szCs w:val="28"/>
              </w:rPr>
            </w:pPr>
            <w:r>
              <w:rPr>
                <w:b/>
                <w:szCs w:val="28"/>
              </w:rPr>
              <w:t xml:space="preserve">           </w:t>
            </w:r>
            <w:r w:rsidRPr="00640C07">
              <w:rPr>
                <w:b/>
                <w:szCs w:val="28"/>
              </w:rPr>
              <w:t>TM. BAN KINH TẾ-XÃ HỘI</w:t>
            </w:r>
          </w:p>
          <w:p w:rsidR="007078F7" w:rsidRPr="00640C07" w:rsidRDefault="007078F7" w:rsidP="00E34371">
            <w:pPr>
              <w:spacing w:after="0" w:line="240" w:lineRule="auto"/>
              <w:ind w:left="-285"/>
              <w:jc w:val="center"/>
              <w:rPr>
                <w:b/>
                <w:szCs w:val="28"/>
              </w:rPr>
            </w:pPr>
            <w:r w:rsidRPr="00640C07">
              <w:rPr>
                <w:b/>
                <w:szCs w:val="28"/>
              </w:rPr>
              <w:t xml:space="preserve">              TRƯỞNG BAN</w:t>
            </w:r>
          </w:p>
          <w:p w:rsidR="007078F7" w:rsidRPr="00640C07" w:rsidRDefault="007078F7" w:rsidP="00E34371">
            <w:pPr>
              <w:spacing w:after="0" w:line="240" w:lineRule="auto"/>
              <w:ind w:left="-285"/>
              <w:jc w:val="center"/>
              <w:rPr>
                <w:b/>
                <w:szCs w:val="28"/>
              </w:rPr>
            </w:pPr>
            <w:r w:rsidRPr="00640C07">
              <w:rPr>
                <w:b/>
                <w:szCs w:val="28"/>
              </w:rPr>
              <w:t xml:space="preserve">              </w:t>
            </w:r>
          </w:p>
          <w:p w:rsidR="007078F7" w:rsidRPr="00640C07" w:rsidRDefault="007078F7" w:rsidP="00E34371">
            <w:pPr>
              <w:spacing w:after="0" w:line="240" w:lineRule="auto"/>
              <w:ind w:left="-285"/>
              <w:jc w:val="center"/>
              <w:rPr>
                <w:b/>
                <w:szCs w:val="28"/>
              </w:rPr>
            </w:pPr>
          </w:p>
          <w:p w:rsidR="007078F7" w:rsidRPr="00640C07" w:rsidRDefault="007078F7" w:rsidP="00E34371">
            <w:pPr>
              <w:spacing w:after="0" w:line="240" w:lineRule="auto"/>
              <w:ind w:left="-285"/>
              <w:jc w:val="center"/>
              <w:rPr>
                <w:b/>
                <w:szCs w:val="28"/>
              </w:rPr>
            </w:pPr>
          </w:p>
          <w:p w:rsidR="007078F7" w:rsidRPr="00640C07" w:rsidRDefault="007078F7" w:rsidP="00E34371">
            <w:pPr>
              <w:spacing w:after="0" w:line="240" w:lineRule="auto"/>
              <w:ind w:left="-285"/>
              <w:jc w:val="center"/>
              <w:rPr>
                <w:b/>
                <w:szCs w:val="28"/>
              </w:rPr>
            </w:pPr>
          </w:p>
          <w:p w:rsidR="007078F7" w:rsidRDefault="007078F7" w:rsidP="00493CA1">
            <w:pPr>
              <w:spacing w:after="0" w:line="240" w:lineRule="auto"/>
              <w:ind w:left="-285"/>
              <w:jc w:val="center"/>
              <w:rPr>
                <w:rFonts w:cs="Times New Roman"/>
                <w:b/>
                <w:szCs w:val="28"/>
              </w:rPr>
            </w:pPr>
            <w:r w:rsidRPr="00640C07">
              <w:rPr>
                <w:b/>
                <w:bCs/>
                <w:szCs w:val="28"/>
              </w:rPr>
              <w:t xml:space="preserve">              </w:t>
            </w:r>
            <w:r w:rsidR="00493CA1">
              <w:rPr>
                <w:b/>
                <w:bCs/>
                <w:szCs w:val="28"/>
              </w:rPr>
              <w:t>Nguyễn Thị Thu Hương</w:t>
            </w:r>
          </w:p>
        </w:tc>
      </w:tr>
    </w:tbl>
    <w:p w:rsidR="007078F7" w:rsidRDefault="007078F7" w:rsidP="007078F7">
      <w:pPr>
        <w:spacing w:before="60" w:after="60" w:line="240" w:lineRule="auto"/>
        <w:ind w:firstLine="720"/>
        <w:jc w:val="both"/>
      </w:pPr>
    </w:p>
    <w:sectPr w:rsidR="007078F7" w:rsidSect="00A17D26">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41" w:rsidRDefault="00B22F41">
      <w:pPr>
        <w:spacing w:after="0" w:line="240" w:lineRule="auto"/>
      </w:pPr>
      <w:r>
        <w:separator/>
      </w:r>
    </w:p>
  </w:endnote>
  <w:endnote w:type="continuationSeparator" w:id="0">
    <w:p w:rsidR="00B22F41" w:rsidRDefault="00B2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99" w:rsidRDefault="00B22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80797"/>
      <w:docPartObj>
        <w:docPartGallery w:val="Page Numbers (Bottom of Page)"/>
        <w:docPartUnique/>
      </w:docPartObj>
    </w:sdtPr>
    <w:sdtEndPr>
      <w:rPr>
        <w:noProof/>
      </w:rPr>
    </w:sdtEndPr>
    <w:sdtContent>
      <w:p w:rsidR="00BC0E99" w:rsidRDefault="00524AF0">
        <w:pPr>
          <w:pStyle w:val="Footer"/>
          <w:jc w:val="right"/>
        </w:pPr>
        <w:r>
          <w:fldChar w:fldCharType="begin"/>
        </w:r>
        <w:r>
          <w:instrText xml:space="preserve"> PAGE   \* MERGEFORMAT </w:instrText>
        </w:r>
        <w:r>
          <w:fldChar w:fldCharType="separate"/>
        </w:r>
        <w:r w:rsidR="00CC2DDC">
          <w:rPr>
            <w:noProof/>
          </w:rPr>
          <w:t>1</w:t>
        </w:r>
        <w:r>
          <w:rPr>
            <w:noProof/>
          </w:rPr>
          <w:fldChar w:fldCharType="end"/>
        </w:r>
      </w:p>
    </w:sdtContent>
  </w:sdt>
  <w:p w:rsidR="00BC0E99" w:rsidRDefault="00B22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99" w:rsidRDefault="00B2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41" w:rsidRDefault="00B22F41">
      <w:pPr>
        <w:spacing w:after="0" w:line="240" w:lineRule="auto"/>
      </w:pPr>
      <w:r>
        <w:separator/>
      </w:r>
    </w:p>
  </w:footnote>
  <w:footnote w:type="continuationSeparator" w:id="0">
    <w:p w:rsidR="00B22F41" w:rsidRDefault="00B22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99" w:rsidRDefault="00B22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99" w:rsidRDefault="00B22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99" w:rsidRDefault="00B22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DB"/>
    <w:rsid w:val="00000485"/>
    <w:rsid w:val="00023F00"/>
    <w:rsid w:val="00053ED6"/>
    <w:rsid w:val="00066FB6"/>
    <w:rsid w:val="00073F9C"/>
    <w:rsid w:val="00087B39"/>
    <w:rsid w:val="000D6EAC"/>
    <w:rsid w:val="000D6FDB"/>
    <w:rsid w:val="000E6088"/>
    <w:rsid w:val="000E6D24"/>
    <w:rsid w:val="000F558C"/>
    <w:rsid w:val="00132D16"/>
    <w:rsid w:val="00142343"/>
    <w:rsid w:val="00142BC9"/>
    <w:rsid w:val="00151116"/>
    <w:rsid w:val="001570A9"/>
    <w:rsid w:val="001719BC"/>
    <w:rsid w:val="00196A6E"/>
    <w:rsid w:val="001A1962"/>
    <w:rsid w:val="001E27D8"/>
    <w:rsid w:val="00252DA3"/>
    <w:rsid w:val="002836FC"/>
    <w:rsid w:val="002C11CA"/>
    <w:rsid w:val="002C14D5"/>
    <w:rsid w:val="002E4897"/>
    <w:rsid w:val="002E6015"/>
    <w:rsid w:val="00316CC7"/>
    <w:rsid w:val="0032331A"/>
    <w:rsid w:val="00331380"/>
    <w:rsid w:val="00336D06"/>
    <w:rsid w:val="00353EFC"/>
    <w:rsid w:val="0035601A"/>
    <w:rsid w:val="0036258E"/>
    <w:rsid w:val="003654B4"/>
    <w:rsid w:val="003678FB"/>
    <w:rsid w:val="003716AF"/>
    <w:rsid w:val="0037668B"/>
    <w:rsid w:val="003A1BCC"/>
    <w:rsid w:val="003A64EC"/>
    <w:rsid w:val="003C2E76"/>
    <w:rsid w:val="003C2ECE"/>
    <w:rsid w:val="003E35CA"/>
    <w:rsid w:val="003E5536"/>
    <w:rsid w:val="003E735F"/>
    <w:rsid w:val="00444961"/>
    <w:rsid w:val="004764C8"/>
    <w:rsid w:val="00483495"/>
    <w:rsid w:val="00493CA1"/>
    <w:rsid w:val="004963EC"/>
    <w:rsid w:val="004A64C9"/>
    <w:rsid w:val="004A7C3C"/>
    <w:rsid w:val="004B3FDD"/>
    <w:rsid w:val="004B5950"/>
    <w:rsid w:val="004B613E"/>
    <w:rsid w:val="004B6DA4"/>
    <w:rsid w:val="004C26E8"/>
    <w:rsid w:val="004D7806"/>
    <w:rsid w:val="004F0149"/>
    <w:rsid w:val="004F6D68"/>
    <w:rsid w:val="00510D03"/>
    <w:rsid w:val="00524AF0"/>
    <w:rsid w:val="00533426"/>
    <w:rsid w:val="005355E5"/>
    <w:rsid w:val="00581650"/>
    <w:rsid w:val="005B3DED"/>
    <w:rsid w:val="005C7DAB"/>
    <w:rsid w:val="005D0CFD"/>
    <w:rsid w:val="005E7787"/>
    <w:rsid w:val="005F124C"/>
    <w:rsid w:val="005F6806"/>
    <w:rsid w:val="006010B7"/>
    <w:rsid w:val="006056BA"/>
    <w:rsid w:val="00607A69"/>
    <w:rsid w:val="00621846"/>
    <w:rsid w:val="00623235"/>
    <w:rsid w:val="00636981"/>
    <w:rsid w:val="00645861"/>
    <w:rsid w:val="00645D35"/>
    <w:rsid w:val="00675BDA"/>
    <w:rsid w:val="006813A9"/>
    <w:rsid w:val="006978D5"/>
    <w:rsid w:val="006C2733"/>
    <w:rsid w:val="007078F7"/>
    <w:rsid w:val="00713623"/>
    <w:rsid w:val="0072345C"/>
    <w:rsid w:val="007236B7"/>
    <w:rsid w:val="00751CF3"/>
    <w:rsid w:val="00754819"/>
    <w:rsid w:val="007717FE"/>
    <w:rsid w:val="00772A42"/>
    <w:rsid w:val="007A2BA9"/>
    <w:rsid w:val="007B3051"/>
    <w:rsid w:val="007C266C"/>
    <w:rsid w:val="00806E7A"/>
    <w:rsid w:val="00835D7E"/>
    <w:rsid w:val="00852C8D"/>
    <w:rsid w:val="00874E33"/>
    <w:rsid w:val="008843BC"/>
    <w:rsid w:val="00884989"/>
    <w:rsid w:val="0088735E"/>
    <w:rsid w:val="008A5A39"/>
    <w:rsid w:val="008B040F"/>
    <w:rsid w:val="008D0C86"/>
    <w:rsid w:val="008D0F46"/>
    <w:rsid w:val="008D30AC"/>
    <w:rsid w:val="009030B6"/>
    <w:rsid w:val="00920268"/>
    <w:rsid w:val="00942704"/>
    <w:rsid w:val="00957582"/>
    <w:rsid w:val="009B38D6"/>
    <w:rsid w:val="009B3EE6"/>
    <w:rsid w:val="009B54D1"/>
    <w:rsid w:val="009B6B62"/>
    <w:rsid w:val="009D1470"/>
    <w:rsid w:val="009E5B13"/>
    <w:rsid w:val="00A062C1"/>
    <w:rsid w:val="00A066B2"/>
    <w:rsid w:val="00A24D93"/>
    <w:rsid w:val="00A329B2"/>
    <w:rsid w:val="00A334D3"/>
    <w:rsid w:val="00A52FA1"/>
    <w:rsid w:val="00A656E1"/>
    <w:rsid w:val="00AA4031"/>
    <w:rsid w:val="00AF6ED7"/>
    <w:rsid w:val="00B016B5"/>
    <w:rsid w:val="00B05882"/>
    <w:rsid w:val="00B10F3E"/>
    <w:rsid w:val="00B22F41"/>
    <w:rsid w:val="00B2326A"/>
    <w:rsid w:val="00BA2492"/>
    <w:rsid w:val="00BB1279"/>
    <w:rsid w:val="00BD5C66"/>
    <w:rsid w:val="00BF1345"/>
    <w:rsid w:val="00C12F81"/>
    <w:rsid w:val="00C4738C"/>
    <w:rsid w:val="00C63F47"/>
    <w:rsid w:val="00C93D3F"/>
    <w:rsid w:val="00CC2DDC"/>
    <w:rsid w:val="00CC6C22"/>
    <w:rsid w:val="00CD37AC"/>
    <w:rsid w:val="00CF140C"/>
    <w:rsid w:val="00D12B4E"/>
    <w:rsid w:val="00D13709"/>
    <w:rsid w:val="00D40DE5"/>
    <w:rsid w:val="00D809A7"/>
    <w:rsid w:val="00DA7A96"/>
    <w:rsid w:val="00DB5D2E"/>
    <w:rsid w:val="00DC4540"/>
    <w:rsid w:val="00DD27F6"/>
    <w:rsid w:val="00E36A62"/>
    <w:rsid w:val="00E422E9"/>
    <w:rsid w:val="00E844BD"/>
    <w:rsid w:val="00ED2591"/>
    <w:rsid w:val="00EE3B07"/>
    <w:rsid w:val="00F11544"/>
    <w:rsid w:val="00F21BB1"/>
    <w:rsid w:val="00F33389"/>
    <w:rsid w:val="00F33531"/>
    <w:rsid w:val="00F5467E"/>
    <w:rsid w:val="00F67C1C"/>
    <w:rsid w:val="00F7435E"/>
    <w:rsid w:val="00F82F93"/>
    <w:rsid w:val="00F85256"/>
    <w:rsid w:val="00FC49E0"/>
    <w:rsid w:val="00FE308A"/>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C7DAB"/>
    <w:rPr>
      <w:color w:val="0000FF"/>
      <w:u w:val="single"/>
    </w:rPr>
  </w:style>
  <w:style w:type="paragraph" w:styleId="Header">
    <w:name w:val="header"/>
    <w:basedOn w:val="Normal"/>
    <w:link w:val="HeaderChar"/>
    <w:uiPriority w:val="99"/>
    <w:unhideWhenUsed/>
    <w:rsid w:val="005C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AB"/>
  </w:style>
  <w:style w:type="paragraph" w:styleId="Footer">
    <w:name w:val="footer"/>
    <w:basedOn w:val="Normal"/>
    <w:link w:val="FooterChar"/>
    <w:uiPriority w:val="99"/>
    <w:unhideWhenUsed/>
    <w:rsid w:val="005C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AB"/>
  </w:style>
  <w:style w:type="character" w:customStyle="1" w:styleId="Bodytext">
    <w:name w:val="Body text_"/>
    <w:basedOn w:val="DefaultParagraphFont"/>
    <w:link w:val="BodyText1"/>
    <w:rsid w:val="005C7DAB"/>
    <w:rPr>
      <w:szCs w:val="28"/>
      <w:shd w:val="clear" w:color="auto" w:fill="FFFFFF"/>
    </w:rPr>
  </w:style>
  <w:style w:type="paragraph" w:customStyle="1" w:styleId="BodyText1">
    <w:name w:val="Body Text1"/>
    <w:basedOn w:val="Normal"/>
    <w:link w:val="Bodytext"/>
    <w:qFormat/>
    <w:rsid w:val="005C7DAB"/>
    <w:pPr>
      <w:widowControl w:val="0"/>
      <w:shd w:val="clear" w:color="auto" w:fill="FFFFFF"/>
      <w:spacing w:after="100" w:line="288" w:lineRule="auto"/>
      <w:ind w:firstLine="400"/>
      <w:jc w:val="both"/>
    </w:pPr>
    <w:rPr>
      <w:szCs w:val="28"/>
    </w:rPr>
  </w:style>
  <w:style w:type="table" w:styleId="TableGrid">
    <w:name w:val="Table Grid"/>
    <w:basedOn w:val="TableNormal"/>
    <w:uiPriority w:val="59"/>
    <w:rsid w:val="005C7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w:basedOn w:val="Normal"/>
    <w:uiPriority w:val="99"/>
    <w:unhideWhenUsed/>
    <w:rsid w:val="007078F7"/>
    <w:pPr>
      <w:spacing w:before="100" w:beforeAutospacing="1" w:after="100" w:afterAutospacing="1" w:line="240" w:lineRule="auto"/>
    </w:pPr>
    <w:rPr>
      <w:rFonts w:eastAsia="Times New Roman" w:cs="Times New Roman"/>
      <w:sz w:val="24"/>
      <w:szCs w:val="24"/>
    </w:rPr>
  </w:style>
  <w:style w:type="character" w:customStyle="1" w:styleId="normal-h">
    <w:name w:val="normal-h"/>
    <w:rsid w:val="005B3DED"/>
  </w:style>
  <w:style w:type="paragraph" w:styleId="BodyText0">
    <w:name w:val="Body Text"/>
    <w:aliases w:val=" Char,Body Text Char Char Char Char,Body Text Char Char Char"/>
    <w:basedOn w:val="Normal"/>
    <w:link w:val="BodyTextChar1"/>
    <w:rsid w:val="00A24D93"/>
    <w:pPr>
      <w:spacing w:after="0" w:line="240" w:lineRule="auto"/>
      <w:jc w:val="both"/>
    </w:pPr>
    <w:rPr>
      <w:rFonts w:eastAsia="Times New Roman" w:cs="Times New Roman"/>
      <w:szCs w:val="24"/>
      <w:lang/>
    </w:rPr>
  </w:style>
  <w:style w:type="character" w:customStyle="1" w:styleId="BodyTextChar">
    <w:name w:val="Body Text Char"/>
    <w:basedOn w:val="DefaultParagraphFont"/>
    <w:uiPriority w:val="99"/>
    <w:semiHidden/>
    <w:rsid w:val="00A24D93"/>
  </w:style>
  <w:style w:type="character" w:customStyle="1" w:styleId="BodyTextChar1">
    <w:name w:val="Body Text Char1"/>
    <w:aliases w:val=" Char Char,Body Text Char Char Char Char Char,Body Text Char Char Char Char1"/>
    <w:link w:val="BodyText0"/>
    <w:rsid w:val="00A24D93"/>
    <w:rPr>
      <w:rFonts w:eastAsia="Times New Roman" w:cs="Times New Roman"/>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C7DAB"/>
    <w:rPr>
      <w:color w:val="0000FF"/>
      <w:u w:val="single"/>
    </w:rPr>
  </w:style>
  <w:style w:type="paragraph" w:styleId="Header">
    <w:name w:val="header"/>
    <w:basedOn w:val="Normal"/>
    <w:link w:val="HeaderChar"/>
    <w:uiPriority w:val="99"/>
    <w:unhideWhenUsed/>
    <w:rsid w:val="005C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AB"/>
  </w:style>
  <w:style w:type="paragraph" w:styleId="Footer">
    <w:name w:val="footer"/>
    <w:basedOn w:val="Normal"/>
    <w:link w:val="FooterChar"/>
    <w:uiPriority w:val="99"/>
    <w:unhideWhenUsed/>
    <w:rsid w:val="005C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AB"/>
  </w:style>
  <w:style w:type="character" w:customStyle="1" w:styleId="Bodytext">
    <w:name w:val="Body text_"/>
    <w:basedOn w:val="DefaultParagraphFont"/>
    <w:link w:val="BodyText1"/>
    <w:rsid w:val="005C7DAB"/>
    <w:rPr>
      <w:szCs w:val="28"/>
      <w:shd w:val="clear" w:color="auto" w:fill="FFFFFF"/>
    </w:rPr>
  </w:style>
  <w:style w:type="paragraph" w:customStyle="1" w:styleId="BodyText1">
    <w:name w:val="Body Text1"/>
    <w:basedOn w:val="Normal"/>
    <w:link w:val="Bodytext"/>
    <w:qFormat/>
    <w:rsid w:val="005C7DAB"/>
    <w:pPr>
      <w:widowControl w:val="0"/>
      <w:shd w:val="clear" w:color="auto" w:fill="FFFFFF"/>
      <w:spacing w:after="100" w:line="288" w:lineRule="auto"/>
      <w:ind w:firstLine="400"/>
      <w:jc w:val="both"/>
    </w:pPr>
    <w:rPr>
      <w:szCs w:val="28"/>
    </w:rPr>
  </w:style>
  <w:style w:type="table" w:styleId="TableGrid">
    <w:name w:val="Table Grid"/>
    <w:basedOn w:val="TableNormal"/>
    <w:uiPriority w:val="59"/>
    <w:rsid w:val="005C7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w:basedOn w:val="Normal"/>
    <w:uiPriority w:val="99"/>
    <w:unhideWhenUsed/>
    <w:rsid w:val="007078F7"/>
    <w:pPr>
      <w:spacing w:before="100" w:beforeAutospacing="1" w:after="100" w:afterAutospacing="1" w:line="240" w:lineRule="auto"/>
    </w:pPr>
    <w:rPr>
      <w:rFonts w:eastAsia="Times New Roman" w:cs="Times New Roman"/>
      <w:sz w:val="24"/>
      <w:szCs w:val="24"/>
    </w:rPr>
  </w:style>
  <w:style w:type="character" w:customStyle="1" w:styleId="normal-h">
    <w:name w:val="normal-h"/>
    <w:rsid w:val="005B3DED"/>
  </w:style>
  <w:style w:type="paragraph" w:styleId="BodyText0">
    <w:name w:val="Body Text"/>
    <w:aliases w:val=" Char,Body Text Char Char Char Char,Body Text Char Char Char"/>
    <w:basedOn w:val="Normal"/>
    <w:link w:val="BodyTextChar1"/>
    <w:rsid w:val="00A24D93"/>
    <w:pPr>
      <w:spacing w:after="0" w:line="240" w:lineRule="auto"/>
      <w:jc w:val="both"/>
    </w:pPr>
    <w:rPr>
      <w:rFonts w:eastAsia="Times New Roman" w:cs="Times New Roman"/>
      <w:szCs w:val="24"/>
      <w:lang/>
    </w:rPr>
  </w:style>
  <w:style w:type="character" w:customStyle="1" w:styleId="BodyTextChar">
    <w:name w:val="Body Text Char"/>
    <w:basedOn w:val="DefaultParagraphFont"/>
    <w:uiPriority w:val="99"/>
    <w:semiHidden/>
    <w:rsid w:val="00A24D93"/>
  </w:style>
  <w:style w:type="character" w:customStyle="1" w:styleId="BodyTextChar1">
    <w:name w:val="Body Text Char1"/>
    <w:aliases w:val=" Char Char,Body Text Char Char Char Char Char,Body Text Char Char Char Char1"/>
    <w:link w:val="BodyText0"/>
    <w:rsid w:val="00A24D93"/>
    <w:rPr>
      <w:rFonts w:eastAsia="Times New Roman" w:cs="Times New Roman"/>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7343-2296-49ED-9AB5-FD5D5571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cp:revision>
  <dcterms:created xsi:type="dcterms:W3CDTF">2020-09-29T08:49:00Z</dcterms:created>
  <dcterms:modified xsi:type="dcterms:W3CDTF">2020-09-29T08:49:00Z</dcterms:modified>
</cp:coreProperties>
</file>