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5830"/>
      </w:tblGrid>
      <w:tr w:rsidR="00D73CC2" w:rsidRPr="00195B8D" w:rsidTr="000B7C52">
        <w:tc>
          <w:tcPr>
            <w:tcW w:w="3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C2" w:rsidRPr="007A4FFD" w:rsidRDefault="00D73CC2" w:rsidP="000B7C52">
            <w:pPr>
              <w:spacing w:before="120" w:line="260" w:lineRule="atLeast"/>
              <w:jc w:val="center"/>
              <w:rPr>
                <w:color w:val="000000"/>
                <w:sz w:val="8"/>
                <w:szCs w:val="26"/>
              </w:rPr>
            </w:pPr>
            <w:r w:rsidRPr="00742A39"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9E523" wp14:editId="30384D74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473710</wp:posOffset>
                      </wp:positionV>
                      <wp:extent cx="838200" cy="0"/>
                      <wp:effectExtent l="7620" t="7620" r="11430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37.3pt" to="115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AK2l4bcAAAACAEAAA8AAABkcnMvZG93bnJldi54bWxMj8FOwzAQRO9I&#10;/IO1SFwqajdFbQlxKgTkxoVSxHWbLElEvE5jtw18PYs4wHFnRrNvsvXoOnWkIbSeLcymBhRx6auW&#10;awvbl+JqBSpE5Ao7z2ThkwKs8/OzDNPKn/iZjptYKynhkKKFJsY+1TqUDTkMU98Ti/fuB4dRzqHW&#10;1YAnKXedToxZaIcty4cGe7pvqPzYHJyFULzSvvialBPzNq89JfuHp0e09vJivLsFFWmMf2H4wRd0&#10;yIVp5w9cBdVZuFnNJGlheb0AJX4yNyLsfgWdZ/r/gPwbAAD//wMAUEsBAi0AFAAGAAgAAAAhALaD&#10;OJL+AAAA4QEAABMAAAAAAAAAAAAAAAAAAAAAAFtDb250ZW50X1R5cGVzXS54bWxQSwECLQAUAAYA&#10;CAAAACEAOP0h/9YAAACUAQAACwAAAAAAAAAAAAAAAAAvAQAAX3JlbHMvLnJlbHNQSwECLQAUAAYA&#10;CAAAACEArAeElBwCAAA1BAAADgAAAAAAAAAAAAAAAAAuAgAAZHJzL2Uyb0RvYy54bWxQSwECLQAU&#10;AAYACAAAACEAAraXhtwAAAAIAQAADwAAAAAAAAAAAAAAAAB2BAAAZHJzL2Rvd25yZXYueG1sUEsF&#10;BgAAAAAEAAQA8wAAAH8FAAAAAA==&#10;"/>
                  </w:pict>
                </mc:Fallback>
              </mc:AlternateContent>
            </w:r>
            <w:r w:rsidRPr="00742A39">
              <w:rPr>
                <w:b/>
                <w:bCs/>
                <w:color w:val="000000"/>
                <w:sz w:val="28"/>
                <w:szCs w:val="28"/>
              </w:rPr>
              <w:t>ỦY BAN NHÂN DÂN </w:t>
            </w:r>
            <w:r w:rsidRPr="00742A39">
              <w:rPr>
                <w:b/>
                <w:bCs/>
                <w:color w:val="000000"/>
                <w:sz w:val="28"/>
                <w:szCs w:val="28"/>
              </w:rPr>
              <w:br/>
              <w:t>THỊ XÃ HƯƠNG TRÀ</w:t>
            </w:r>
            <w:r w:rsidRPr="00D22A8B">
              <w:rPr>
                <w:b/>
                <w:bCs/>
                <w:color w:val="000000"/>
                <w:sz w:val="26"/>
                <w:szCs w:val="26"/>
              </w:rPr>
              <w:br/>
            </w:r>
            <w:r w:rsidR="007A4FFD">
              <w:rPr>
                <w:color w:val="000000"/>
                <w:sz w:val="20"/>
                <w:szCs w:val="26"/>
              </w:rPr>
              <w:softHyphen/>
            </w:r>
            <w:r w:rsidR="007A4FFD">
              <w:rPr>
                <w:color w:val="000000"/>
                <w:sz w:val="20"/>
                <w:szCs w:val="26"/>
              </w:rPr>
              <w:softHyphen/>
            </w:r>
          </w:p>
        </w:tc>
        <w:tc>
          <w:tcPr>
            <w:tcW w:w="5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C2" w:rsidRPr="00D22A8B" w:rsidRDefault="00D73CC2" w:rsidP="000B7C52">
            <w:pPr>
              <w:spacing w:before="120" w:line="2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468630</wp:posOffset>
                      </wp:positionV>
                      <wp:extent cx="1955800" cy="0"/>
                      <wp:effectExtent l="12700" t="12065" r="1270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36.9pt" to="215.0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rq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J5NZCi2kN19Cyluisc5/5rpHwaiwFCrIRkpyfHY+&#10;ECHlLSQcK70WUsbWS4WGCs8n+SQmOC0FC84Q5ux+V0uLjiQMT/xiVeB5DLP6oFgE6zhhq6vtiZAX&#10;Gy6XKuBBKUDnal2m48c8na9mq1kxKvLpalSkTTP6tK6L0XSdfZw0H5q6brKfgVpWlJ1gjKvA7jap&#10;WfF3k3B9M5cZu8/qXYbkLXrUC8je/pF07GVo32UQdpqdN/bWYxjOGHx9SGH6H/dgPz735S8AAAD/&#10;/wMAUEsDBBQABgAIAAAAIQDSMm/L3AAAAAkBAAAPAAAAZHJzL2Rvd25yZXYueG1sTI/BTsMwEETv&#10;SPyDtUhcqtZpgigKcSoE5MaFAuK6jZckIl6nsdsGvp5FPcBxZp9mZ4r15Hp1oDF0ng0sFwko4trb&#10;jhsDry/V/AZUiMgWe89k4IsCrMvzswJz64/8TIdNbJSEcMjRQBvjkGsd6pYchoUfiOX24UeHUeTY&#10;aDviUcJdr9MkudYOO5YPLQ5031L9udk7A6F6o131PatnyXvWeEp3D0+PaMzlxXR3CyrSFP9g+K0v&#10;1aGUTlu/ZxtULzpNl4IaWGUyQYCrLBFjezJ0Wej/C8ofAAAA//8DAFBLAQItABQABgAIAAAAIQC2&#10;gziS/gAAAOEBAAATAAAAAAAAAAAAAAAAAAAAAABbQ29udGVudF9UeXBlc10ueG1sUEsBAi0AFAAG&#10;AAgAAAAhADj9If/WAAAAlAEAAAsAAAAAAAAAAAAAAAAALwEAAF9yZWxzLy5yZWxzUEsBAi0AFAAG&#10;AAgAAAAhAE/ZquodAgAANgQAAA4AAAAAAAAAAAAAAAAALgIAAGRycy9lMm9Eb2MueG1sUEsBAi0A&#10;FAAGAAgAAAAhANIyb8vcAAAACQEAAA8AAAAAAAAAAAAAAAAAdwQAAGRycy9kb3ducmV2LnhtbFBL&#10;BQYAAAAABAAEAPMAAACABQAAAAA=&#10;"/>
                  </w:pict>
                </mc:Fallback>
              </mc:AlternateContent>
            </w:r>
            <w:r w:rsidRPr="00F921A6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921A6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995564">
              <w:rPr>
                <w:b/>
                <w:bCs/>
                <w:color w:val="000000"/>
                <w:sz w:val="28"/>
                <w:szCs w:val="26"/>
              </w:rPr>
              <w:br/>
            </w:r>
            <w:r w:rsidRPr="00742A39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  <w:r w:rsidRPr="00F921A6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D22A8B">
              <w:rPr>
                <w:b/>
                <w:bCs/>
                <w:color w:val="000000"/>
                <w:sz w:val="26"/>
                <w:szCs w:val="26"/>
              </w:rPr>
              <w:br/>
            </w:r>
          </w:p>
        </w:tc>
      </w:tr>
      <w:tr w:rsidR="00D73CC2" w:rsidRPr="007A074E" w:rsidTr="000B7C52">
        <w:tc>
          <w:tcPr>
            <w:tcW w:w="3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C2" w:rsidRPr="007A074E" w:rsidRDefault="00D73CC2" w:rsidP="00CE6024">
            <w:pPr>
              <w:spacing w:before="120"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7A074E">
              <w:rPr>
                <w:color w:val="000000"/>
                <w:sz w:val="28"/>
                <w:szCs w:val="28"/>
              </w:rPr>
              <w:t xml:space="preserve">Số: </w:t>
            </w:r>
            <w:r w:rsidR="007F5F0C">
              <w:rPr>
                <w:color w:val="000000"/>
                <w:sz w:val="28"/>
                <w:szCs w:val="28"/>
              </w:rPr>
              <w:t xml:space="preserve"> </w:t>
            </w:r>
            <w:r w:rsidR="00CE6024">
              <w:rPr>
                <w:color w:val="000000"/>
                <w:sz w:val="28"/>
                <w:szCs w:val="28"/>
              </w:rPr>
              <w:t>1205</w:t>
            </w:r>
            <w:bookmarkStart w:id="0" w:name="_GoBack"/>
            <w:bookmarkEnd w:id="0"/>
            <w:r w:rsidR="00742A39">
              <w:rPr>
                <w:color w:val="000000"/>
                <w:sz w:val="28"/>
                <w:szCs w:val="28"/>
              </w:rPr>
              <w:t xml:space="preserve"> </w:t>
            </w:r>
            <w:r w:rsidRPr="007A074E">
              <w:rPr>
                <w:color w:val="000000"/>
                <w:sz w:val="28"/>
                <w:szCs w:val="28"/>
              </w:rPr>
              <w:t>/QĐ-UBND</w:t>
            </w:r>
          </w:p>
        </w:tc>
        <w:tc>
          <w:tcPr>
            <w:tcW w:w="5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C2" w:rsidRPr="007A074E" w:rsidRDefault="00D73CC2" w:rsidP="007F5F0C">
            <w:pPr>
              <w:spacing w:before="120"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7A074E">
              <w:rPr>
                <w:i/>
                <w:iCs/>
                <w:color w:val="000000"/>
                <w:sz w:val="28"/>
                <w:szCs w:val="28"/>
              </w:rPr>
              <w:t xml:space="preserve">Hương Trà, ngày </w:t>
            </w:r>
            <w:r w:rsidR="00742A3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57D68">
              <w:rPr>
                <w:i/>
                <w:iCs/>
                <w:color w:val="000000"/>
                <w:sz w:val="28"/>
                <w:szCs w:val="28"/>
              </w:rPr>
              <w:t>0</w:t>
            </w:r>
            <w:r w:rsidR="007F5F0C"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324C74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42A39">
              <w:rPr>
                <w:i/>
                <w:iCs/>
                <w:color w:val="000000"/>
                <w:sz w:val="28"/>
                <w:szCs w:val="28"/>
              </w:rPr>
              <w:t xml:space="preserve"> tháng </w:t>
            </w:r>
            <w:r w:rsidR="00324C74">
              <w:rPr>
                <w:i/>
                <w:iCs/>
                <w:color w:val="000000"/>
                <w:sz w:val="28"/>
                <w:szCs w:val="28"/>
              </w:rPr>
              <w:t>9</w:t>
            </w:r>
            <w:r w:rsidR="00D57D6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42A39">
              <w:rPr>
                <w:i/>
                <w:iCs/>
                <w:color w:val="000000"/>
                <w:sz w:val="28"/>
                <w:szCs w:val="28"/>
              </w:rPr>
              <w:t xml:space="preserve"> năm 202</w:t>
            </w:r>
            <w:r w:rsidR="007F5F0C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</w:tbl>
    <w:p w:rsidR="00D73CC2" w:rsidRPr="00304176" w:rsidRDefault="00D73CC2" w:rsidP="00D73CC2">
      <w:pPr>
        <w:shd w:val="clear" w:color="auto" w:fill="FFFFFF"/>
        <w:spacing w:before="120"/>
        <w:jc w:val="center"/>
        <w:rPr>
          <w:color w:val="000000"/>
          <w:sz w:val="28"/>
          <w:szCs w:val="26"/>
        </w:rPr>
      </w:pPr>
      <w:r w:rsidRPr="00304176">
        <w:rPr>
          <w:b/>
          <w:bCs/>
          <w:color w:val="000000"/>
          <w:sz w:val="28"/>
          <w:szCs w:val="26"/>
        </w:rPr>
        <w:t>QUYẾT ĐỊNH</w:t>
      </w:r>
    </w:p>
    <w:p w:rsidR="00651DB1" w:rsidRDefault="00D73CC2" w:rsidP="00D73CC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 w:rsidRPr="00DA1BF5">
        <w:rPr>
          <w:b/>
          <w:color w:val="000000"/>
          <w:sz w:val="28"/>
          <w:szCs w:val="28"/>
        </w:rPr>
        <w:t>ề</w:t>
      </w:r>
      <w:r>
        <w:rPr>
          <w:b/>
          <w:color w:val="000000"/>
          <w:sz w:val="28"/>
          <w:szCs w:val="28"/>
        </w:rPr>
        <w:t xml:space="preserve"> vi</w:t>
      </w:r>
      <w:r w:rsidRPr="00DA1BF5">
        <w:rPr>
          <w:b/>
          <w:color w:val="000000"/>
          <w:sz w:val="28"/>
          <w:szCs w:val="28"/>
        </w:rPr>
        <w:t>ệc</w:t>
      </w:r>
      <w:r>
        <w:rPr>
          <w:b/>
          <w:color w:val="000000"/>
          <w:sz w:val="28"/>
          <w:szCs w:val="28"/>
        </w:rPr>
        <w:t xml:space="preserve"> phân công</w:t>
      </w:r>
      <w:r w:rsidR="00D57D68">
        <w:rPr>
          <w:b/>
          <w:color w:val="000000"/>
          <w:sz w:val="28"/>
          <w:szCs w:val="28"/>
        </w:rPr>
        <w:t xml:space="preserve"> lãnh đạo,</w:t>
      </w:r>
      <w:r>
        <w:rPr>
          <w:b/>
          <w:color w:val="000000"/>
          <w:sz w:val="28"/>
          <w:szCs w:val="28"/>
        </w:rPr>
        <w:t xml:space="preserve"> </w:t>
      </w:r>
      <w:r w:rsidR="00742A39">
        <w:rPr>
          <w:b/>
          <w:color w:val="000000"/>
          <w:sz w:val="28"/>
          <w:szCs w:val="28"/>
        </w:rPr>
        <w:t>công chức</w:t>
      </w:r>
      <w:r>
        <w:rPr>
          <w:b/>
          <w:color w:val="000000"/>
          <w:sz w:val="28"/>
          <w:szCs w:val="28"/>
        </w:rPr>
        <w:t xml:space="preserve"> phụ trách công nghệ thông tin</w:t>
      </w:r>
      <w:r w:rsidR="00651DB1">
        <w:rPr>
          <w:b/>
          <w:color w:val="000000"/>
          <w:sz w:val="28"/>
          <w:szCs w:val="28"/>
        </w:rPr>
        <w:t xml:space="preserve">, </w:t>
      </w:r>
    </w:p>
    <w:p w:rsidR="00D73CC2" w:rsidRDefault="00651DB1" w:rsidP="00D73CC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đảm bảo an toàn thông tin</w:t>
      </w:r>
      <w:r w:rsidR="00D73CC2">
        <w:rPr>
          <w:b/>
          <w:color w:val="000000"/>
          <w:sz w:val="28"/>
          <w:szCs w:val="28"/>
        </w:rPr>
        <w:t xml:space="preserve"> </w:t>
      </w:r>
    </w:p>
    <w:p w:rsidR="00D73CC2" w:rsidRPr="00D22A8B" w:rsidRDefault="00D73CC2" w:rsidP="00D73CC2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ED0F6" wp14:editId="7B3353CA">
                <wp:simplePos x="0" y="0"/>
                <wp:positionH relativeFrom="column">
                  <wp:posOffset>2095500</wp:posOffset>
                </wp:positionH>
                <wp:positionV relativeFrom="paragraph">
                  <wp:posOffset>635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.05pt" to="30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A2G8ZXZAAAABQEAAA8AAABkcnMvZG93bnJldi54bWxMj0FPwkAQhe8m&#10;/ofNmHghsoUmhNRuiVF78yJivA7doW3ozpbuAtVf7/Skx5dv8t43+WZ0nbrQEFrPBhbzBBRx5W3L&#10;tYHdR/mwBhUissXOMxn4pgCb4vYmx8z6K7/TZRtrJSUcMjTQxNhnWoeqIYdh7ntiYQc/OIwSh1rb&#10;Aa9S7jq9TJKVdtiyLDTY03ND1XF7dgZC+Umn8mdWzZKvtPa0PL28vaIx93fj0yOoSGP8O4ZJX9Sh&#10;EKe9P7MNqjOQpon8EiegBK8Wa4n7Keoi1//ti18AAAD//wMAUEsBAi0AFAAGAAgAAAAhALaDOJL+&#10;AAAA4QEAABMAAAAAAAAAAAAAAAAAAAAAAFtDb250ZW50X1R5cGVzXS54bWxQSwECLQAUAAYACAAA&#10;ACEAOP0h/9YAAACUAQAACwAAAAAAAAAAAAAAAAAvAQAAX3JlbHMvLnJlbHNQSwECLQAUAAYACAAA&#10;ACEAVv+ibxwCAAA2BAAADgAAAAAAAAAAAAAAAAAuAgAAZHJzL2Uyb0RvYy54bWxQSwECLQAUAAYA&#10;CAAAACEADYbxldkAAAAFAQAADwAAAAAAAAAAAAAAAAB2BAAAZHJzL2Rvd25yZXYueG1sUEsFBgAA&#10;AAAEAAQA8wAAAHwFAAAAAA==&#10;"/>
            </w:pict>
          </mc:Fallback>
        </mc:AlternateContent>
      </w:r>
      <w:r w:rsidR="007A4FFD">
        <w:rPr>
          <w:b/>
          <w:bCs/>
          <w:color w:val="000000"/>
          <w:sz w:val="28"/>
          <w:szCs w:val="28"/>
        </w:rPr>
        <w:softHyphen/>
      </w:r>
      <w:r w:rsidR="007A4FFD">
        <w:rPr>
          <w:b/>
          <w:bCs/>
          <w:color w:val="000000"/>
          <w:sz w:val="28"/>
          <w:szCs w:val="28"/>
        </w:rPr>
        <w:softHyphen/>
      </w:r>
      <w:r>
        <w:rPr>
          <w:b/>
          <w:bCs/>
          <w:color w:val="000000"/>
          <w:sz w:val="28"/>
          <w:szCs w:val="28"/>
        </w:rPr>
        <w:t>CH</w:t>
      </w:r>
      <w:r w:rsidRPr="00186D78">
        <w:rPr>
          <w:b/>
          <w:bCs/>
          <w:color w:val="000000"/>
          <w:sz w:val="28"/>
          <w:szCs w:val="28"/>
        </w:rPr>
        <w:t>Ủ</w:t>
      </w:r>
      <w:r>
        <w:rPr>
          <w:b/>
          <w:bCs/>
          <w:color w:val="000000"/>
          <w:sz w:val="28"/>
          <w:szCs w:val="28"/>
        </w:rPr>
        <w:t xml:space="preserve"> T</w:t>
      </w:r>
      <w:r w:rsidRPr="00186D78">
        <w:rPr>
          <w:b/>
          <w:bCs/>
          <w:color w:val="000000"/>
          <w:sz w:val="28"/>
          <w:szCs w:val="28"/>
        </w:rPr>
        <w:t>ỊCH</w:t>
      </w:r>
      <w:r>
        <w:rPr>
          <w:b/>
          <w:bCs/>
          <w:color w:val="000000"/>
          <w:sz w:val="28"/>
          <w:szCs w:val="28"/>
        </w:rPr>
        <w:t xml:space="preserve"> ỦY BAN NHÂN DÂN TH</w:t>
      </w:r>
      <w:r w:rsidRPr="00A445AF">
        <w:rPr>
          <w:b/>
          <w:bCs/>
          <w:color w:val="000000"/>
          <w:sz w:val="28"/>
          <w:szCs w:val="28"/>
        </w:rPr>
        <w:t>Ị</w:t>
      </w:r>
      <w:r>
        <w:rPr>
          <w:b/>
          <w:bCs/>
          <w:color w:val="000000"/>
          <w:sz w:val="28"/>
          <w:szCs w:val="28"/>
        </w:rPr>
        <w:t xml:space="preserve"> X</w:t>
      </w:r>
      <w:r w:rsidRPr="00A445AF">
        <w:rPr>
          <w:b/>
          <w:bCs/>
          <w:color w:val="000000"/>
          <w:sz w:val="28"/>
          <w:szCs w:val="28"/>
        </w:rPr>
        <w:t>Ã</w:t>
      </w:r>
    </w:p>
    <w:p w:rsidR="00D73CC2" w:rsidRPr="00D57D68" w:rsidRDefault="00D73CC2" w:rsidP="00D73CC2">
      <w:pPr>
        <w:shd w:val="clear" w:color="auto" w:fill="FFFFFF"/>
        <w:ind w:firstLine="720"/>
        <w:jc w:val="both"/>
        <w:rPr>
          <w:i/>
          <w:iCs/>
          <w:color w:val="000000"/>
          <w:sz w:val="28"/>
          <w:szCs w:val="28"/>
        </w:rPr>
      </w:pPr>
      <w:r w:rsidRPr="00D57D68">
        <w:rPr>
          <w:i/>
          <w:iCs/>
          <w:color w:val="000000"/>
          <w:sz w:val="28"/>
          <w:szCs w:val="28"/>
        </w:rPr>
        <w:t>Căn cứ Luật Tổ chức Chính quyền địa phương được Quốc hội thông qua ngày 19 tháng 06 năm 2015;</w:t>
      </w:r>
    </w:p>
    <w:p w:rsidR="00D73CC2" w:rsidRPr="00D57D68" w:rsidRDefault="00D73CC2" w:rsidP="00D73CC2">
      <w:pPr>
        <w:shd w:val="clear" w:color="auto" w:fill="FFFFFF"/>
        <w:ind w:firstLine="720"/>
        <w:jc w:val="both"/>
        <w:rPr>
          <w:i/>
          <w:iCs/>
          <w:color w:val="000000"/>
          <w:sz w:val="28"/>
          <w:szCs w:val="28"/>
        </w:rPr>
      </w:pPr>
      <w:r w:rsidRPr="00D57D68">
        <w:rPr>
          <w:i/>
          <w:iCs/>
          <w:color w:val="000000"/>
          <w:sz w:val="28"/>
          <w:szCs w:val="28"/>
        </w:rPr>
        <w:t>Căn cứ Nghị định số 64/2007/NĐ-CP, ngày 10/4/2007 của Chính phủ quy định về ứng dụng công nghệ thông tin trong hoạt động của cơ quan nhà nước;</w:t>
      </w:r>
    </w:p>
    <w:p w:rsidR="00D73CC2" w:rsidRPr="00D57D68" w:rsidRDefault="00D73CC2" w:rsidP="00D73CC2">
      <w:pPr>
        <w:shd w:val="clear" w:color="auto" w:fill="FFFFFF"/>
        <w:ind w:firstLine="720"/>
        <w:jc w:val="both"/>
        <w:rPr>
          <w:i/>
          <w:iCs/>
          <w:color w:val="000000"/>
          <w:sz w:val="28"/>
          <w:szCs w:val="28"/>
        </w:rPr>
      </w:pPr>
      <w:r w:rsidRPr="00D57D68">
        <w:rPr>
          <w:i/>
          <w:iCs/>
          <w:color w:val="000000"/>
          <w:sz w:val="28"/>
          <w:szCs w:val="28"/>
        </w:rPr>
        <w:t>Căn cứ Quyết định số 52/2015/QĐ-UBND ngày 28/10/2015 của UBND tỉnh Thừa Thiên Huế ban hành quy định về quản lý tổ chức bộ máy, biên chế và cán bộ công chức tỉnh Thừa Thiên Huế;</w:t>
      </w:r>
    </w:p>
    <w:p w:rsidR="00D73CC2" w:rsidRPr="00D57D68" w:rsidRDefault="00D73CC2" w:rsidP="002E39BA">
      <w:pPr>
        <w:shd w:val="clear" w:color="auto" w:fill="FFFFFF"/>
        <w:ind w:firstLine="720"/>
        <w:jc w:val="both"/>
        <w:rPr>
          <w:i/>
          <w:color w:val="000000"/>
          <w:sz w:val="28"/>
          <w:szCs w:val="28"/>
        </w:rPr>
      </w:pPr>
      <w:r w:rsidRPr="00D57D68">
        <w:rPr>
          <w:i/>
          <w:iCs/>
          <w:color w:val="000000"/>
          <w:sz w:val="28"/>
          <w:szCs w:val="28"/>
        </w:rPr>
        <w:t xml:space="preserve">Căn cứ </w:t>
      </w:r>
      <w:r w:rsidR="002E39BA" w:rsidRPr="00D57D68">
        <w:rPr>
          <w:i/>
          <w:iCs/>
          <w:color w:val="000000"/>
          <w:sz w:val="28"/>
          <w:szCs w:val="28"/>
        </w:rPr>
        <w:t>Quyết định số 2072/QĐ-UBND</w:t>
      </w:r>
      <w:r w:rsidRPr="00D57D68">
        <w:rPr>
          <w:i/>
          <w:iCs/>
          <w:color w:val="000000"/>
          <w:sz w:val="28"/>
          <w:szCs w:val="28"/>
        </w:rPr>
        <w:t xml:space="preserve"> ngày 16/10/2014 của Uỷ ban nhân dân tỉnh Thừa Thiên Huế về b</w:t>
      </w:r>
      <w:r w:rsidRPr="00D57D68">
        <w:rPr>
          <w:i/>
          <w:color w:val="000000"/>
          <w:sz w:val="28"/>
          <w:szCs w:val="28"/>
        </w:rPr>
        <w:t>an hành Quy định đảm bảo an toàn, an ninh thông</w:t>
      </w:r>
      <w:r w:rsidR="002E39BA" w:rsidRPr="00D57D68">
        <w:rPr>
          <w:i/>
          <w:color w:val="000000"/>
          <w:sz w:val="28"/>
          <w:szCs w:val="28"/>
        </w:rPr>
        <w:t xml:space="preserve"> </w:t>
      </w:r>
      <w:r w:rsidRPr="00D57D68">
        <w:rPr>
          <w:i/>
          <w:color w:val="000000"/>
          <w:sz w:val="28"/>
          <w:szCs w:val="28"/>
        </w:rPr>
        <w:t>tin trên môi trường mạng trong hoạ</w:t>
      </w:r>
      <w:r w:rsidR="002E39BA" w:rsidRPr="00D57D68">
        <w:rPr>
          <w:i/>
          <w:color w:val="000000"/>
          <w:sz w:val="28"/>
          <w:szCs w:val="28"/>
        </w:rPr>
        <w:t xml:space="preserve">t động của các cơ quan nhà nước </w:t>
      </w:r>
      <w:r w:rsidRPr="00D57D68">
        <w:rPr>
          <w:i/>
          <w:color w:val="000000"/>
          <w:sz w:val="28"/>
          <w:szCs w:val="28"/>
        </w:rPr>
        <w:t>trên địa bàn tỉnh Thừa Thiên Huế;</w:t>
      </w:r>
    </w:p>
    <w:p w:rsidR="00D73CC2" w:rsidRPr="00D57D68" w:rsidRDefault="00D73CC2" w:rsidP="00D73CC2">
      <w:pPr>
        <w:shd w:val="clear" w:color="auto" w:fill="FFFFFF"/>
        <w:ind w:firstLine="720"/>
        <w:jc w:val="both"/>
        <w:rPr>
          <w:i/>
          <w:iCs/>
          <w:color w:val="000000"/>
          <w:sz w:val="28"/>
          <w:szCs w:val="28"/>
        </w:rPr>
      </w:pPr>
      <w:r w:rsidRPr="00D57D68">
        <w:rPr>
          <w:i/>
          <w:iCs/>
          <w:color w:val="000000"/>
          <w:sz w:val="28"/>
          <w:szCs w:val="28"/>
        </w:rPr>
        <w:t>Theo đề nghị của Chánh Văn phòng HĐND và UBND thị xã Hương Tr</w:t>
      </w:r>
      <w:r w:rsidR="00D13DC3">
        <w:rPr>
          <w:i/>
          <w:iCs/>
          <w:color w:val="000000"/>
          <w:sz w:val="28"/>
          <w:szCs w:val="28"/>
        </w:rPr>
        <w:t>à.</w:t>
      </w:r>
    </w:p>
    <w:p w:rsidR="00D73CC2" w:rsidRDefault="00D73CC2" w:rsidP="00D73CC2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22A8B">
        <w:rPr>
          <w:b/>
          <w:bCs/>
          <w:color w:val="000000"/>
          <w:sz w:val="28"/>
          <w:szCs w:val="28"/>
        </w:rPr>
        <w:t>QUYẾT ĐỊNH:</w:t>
      </w:r>
    </w:p>
    <w:p w:rsidR="0047454E" w:rsidRDefault="00D73CC2" w:rsidP="0047454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22A8B">
        <w:rPr>
          <w:b/>
          <w:bCs/>
          <w:color w:val="000000"/>
          <w:sz w:val="28"/>
          <w:szCs w:val="28"/>
        </w:rPr>
        <w:t>Điều 1.</w:t>
      </w:r>
      <w:r w:rsidRPr="00047EC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Phân công </w:t>
      </w:r>
      <w:r w:rsidR="00D57D68">
        <w:rPr>
          <w:color w:val="000000"/>
          <w:sz w:val="28"/>
          <w:szCs w:val="28"/>
        </w:rPr>
        <w:t xml:space="preserve">lãnh đạo, </w:t>
      </w:r>
      <w:r w:rsidR="0047454E">
        <w:rPr>
          <w:color w:val="000000"/>
          <w:sz w:val="28"/>
          <w:szCs w:val="28"/>
        </w:rPr>
        <w:t>công chức phụ trách công nghệ thông tin</w:t>
      </w:r>
      <w:r w:rsidR="00651DB1">
        <w:rPr>
          <w:color w:val="000000"/>
          <w:sz w:val="28"/>
          <w:szCs w:val="28"/>
        </w:rPr>
        <w:t xml:space="preserve">, đảm </w:t>
      </w:r>
      <w:r w:rsidR="00651DB1" w:rsidRPr="00651DB1">
        <w:rPr>
          <w:color w:val="000000"/>
          <w:spacing w:val="-6"/>
          <w:sz w:val="28"/>
          <w:szCs w:val="28"/>
        </w:rPr>
        <w:t>bảo an toàn thông tin</w:t>
      </w:r>
      <w:r w:rsidR="0047454E" w:rsidRPr="00651DB1">
        <w:rPr>
          <w:color w:val="000000"/>
          <w:spacing w:val="-6"/>
          <w:sz w:val="28"/>
          <w:szCs w:val="28"/>
        </w:rPr>
        <w:t xml:space="preserve"> của Uỷ ban nhân dân thị xã Hương Trà, gồm các ông</w:t>
      </w:r>
      <w:r w:rsidR="002E39BA" w:rsidRPr="00651DB1">
        <w:rPr>
          <w:color w:val="000000"/>
          <w:spacing w:val="-6"/>
          <w:sz w:val="28"/>
          <w:szCs w:val="28"/>
        </w:rPr>
        <w:t>,</w:t>
      </w:r>
      <w:r w:rsidR="0047454E" w:rsidRPr="00651DB1">
        <w:rPr>
          <w:color w:val="000000"/>
          <w:spacing w:val="-6"/>
          <w:sz w:val="28"/>
          <w:szCs w:val="28"/>
        </w:rPr>
        <w:t xml:space="preserve"> bà</w:t>
      </w:r>
      <w:r w:rsidR="002E39BA" w:rsidRPr="00651DB1">
        <w:rPr>
          <w:color w:val="000000"/>
          <w:spacing w:val="-6"/>
          <w:sz w:val="28"/>
          <w:szCs w:val="28"/>
        </w:rPr>
        <w:t xml:space="preserve"> có tên</w:t>
      </w:r>
      <w:r w:rsidR="0047454E" w:rsidRPr="00651DB1">
        <w:rPr>
          <w:color w:val="000000"/>
          <w:spacing w:val="-6"/>
          <w:sz w:val="28"/>
          <w:szCs w:val="28"/>
        </w:rPr>
        <w:t xml:space="preserve"> sau:</w:t>
      </w:r>
    </w:p>
    <w:p w:rsidR="00D57D68" w:rsidRPr="003475E4" w:rsidRDefault="00D57D68" w:rsidP="0047454E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3475E4">
        <w:rPr>
          <w:b/>
          <w:color w:val="000000"/>
          <w:sz w:val="28"/>
          <w:szCs w:val="28"/>
        </w:rPr>
        <w:t xml:space="preserve">1. </w:t>
      </w:r>
      <w:r w:rsidR="003475E4">
        <w:rPr>
          <w:b/>
          <w:color w:val="000000"/>
          <w:sz w:val="28"/>
          <w:szCs w:val="28"/>
        </w:rPr>
        <w:t>Lãnh đạo UBND thị xã</w:t>
      </w:r>
    </w:p>
    <w:p w:rsidR="00D57D68" w:rsidRDefault="00D57D68" w:rsidP="0047454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Ông Đỗ Ngọc An</w:t>
      </w:r>
      <w:r w:rsidR="003475E4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Thị ủy viên, Phó Ch</w:t>
      </w:r>
      <w:r w:rsidR="003475E4">
        <w:rPr>
          <w:color w:val="000000"/>
          <w:sz w:val="28"/>
          <w:szCs w:val="28"/>
        </w:rPr>
        <w:t>ủ tịch UBND thị xã;</w:t>
      </w:r>
    </w:p>
    <w:p w:rsidR="00D57D68" w:rsidRPr="003475E4" w:rsidRDefault="00D57D68" w:rsidP="00D73CC2">
      <w:pPr>
        <w:shd w:val="clear" w:color="auto" w:fill="FFFFFF"/>
        <w:ind w:firstLine="720"/>
        <w:jc w:val="both"/>
        <w:rPr>
          <w:b/>
          <w:color w:val="000000"/>
          <w:spacing w:val="-6"/>
          <w:sz w:val="28"/>
          <w:szCs w:val="28"/>
        </w:rPr>
      </w:pPr>
      <w:r w:rsidRPr="003475E4">
        <w:rPr>
          <w:b/>
          <w:color w:val="000000"/>
          <w:spacing w:val="-6"/>
          <w:sz w:val="28"/>
          <w:szCs w:val="28"/>
        </w:rPr>
        <w:t>2. Lãnh đạo Văn phòng HĐND-UBND thị xã</w:t>
      </w:r>
    </w:p>
    <w:p w:rsidR="0047454E" w:rsidRPr="002E39BA" w:rsidRDefault="00D73CC2" w:rsidP="00D73CC2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 w:rsidRPr="002E39BA">
        <w:rPr>
          <w:color w:val="000000"/>
          <w:spacing w:val="-6"/>
          <w:sz w:val="28"/>
          <w:szCs w:val="28"/>
        </w:rPr>
        <w:t xml:space="preserve">Bà Dương Thị Minh Thi – </w:t>
      </w:r>
      <w:r w:rsidR="0047454E" w:rsidRPr="002E39BA">
        <w:rPr>
          <w:color w:val="000000"/>
          <w:spacing w:val="-6"/>
          <w:sz w:val="28"/>
          <w:szCs w:val="28"/>
        </w:rPr>
        <w:t xml:space="preserve">Phó Chánh </w:t>
      </w:r>
      <w:r w:rsidRPr="002E39BA">
        <w:rPr>
          <w:color w:val="000000"/>
          <w:spacing w:val="-6"/>
          <w:sz w:val="28"/>
          <w:szCs w:val="28"/>
        </w:rPr>
        <w:t>Văn phòng HĐND</w:t>
      </w:r>
      <w:r w:rsidR="002E39BA" w:rsidRPr="002E39BA">
        <w:rPr>
          <w:color w:val="000000"/>
          <w:spacing w:val="-6"/>
          <w:sz w:val="28"/>
          <w:szCs w:val="28"/>
        </w:rPr>
        <w:t>-</w:t>
      </w:r>
      <w:r w:rsidRPr="002E39BA">
        <w:rPr>
          <w:color w:val="000000"/>
          <w:spacing w:val="-6"/>
          <w:sz w:val="28"/>
          <w:szCs w:val="28"/>
        </w:rPr>
        <w:t>UBND thị xã</w:t>
      </w:r>
      <w:r w:rsidR="0047454E" w:rsidRPr="002E39BA">
        <w:rPr>
          <w:color w:val="000000"/>
          <w:spacing w:val="-6"/>
          <w:sz w:val="28"/>
          <w:szCs w:val="28"/>
        </w:rPr>
        <w:t>;</w:t>
      </w:r>
    </w:p>
    <w:p w:rsidR="003475E4" w:rsidRPr="003475E4" w:rsidRDefault="003475E4" w:rsidP="003475E4">
      <w:pPr>
        <w:shd w:val="clear" w:color="auto" w:fill="FFFFFF"/>
        <w:ind w:firstLine="720"/>
        <w:jc w:val="both"/>
        <w:rPr>
          <w:b/>
          <w:color w:val="000000"/>
          <w:spacing w:val="-6"/>
          <w:sz w:val="28"/>
          <w:szCs w:val="28"/>
        </w:rPr>
      </w:pPr>
      <w:r w:rsidRPr="003475E4">
        <w:rPr>
          <w:b/>
          <w:color w:val="000000"/>
          <w:spacing w:val="-6"/>
          <w:sz w:val="28"/>
          <w:szCs w:val="28"/>
        </w:rPr>
        <w:t>3. Công chức Văn phòng HĐND-UBND thị xã</w:t>
      </w:r>
    </w:p>
    <w:p w:rsidR="0047454E" w:rsidRDefault="003475E4" w:rsidP="00D73C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Ông </w:t>
      </w:r>
      <w:r w:rsidR="007F5F0C">
        <w:rPr>
          <w:color w:val="000000"/>
          <w:spacing w:val="-6"/>
          <w:sz w:val="28"/>
          <w:szCs w:val="28"/>
        </w:rPr>
        <w:t>Hoàng Anh Khoa</w:t>
      </w:r>
      <w:r>
        <w:rPr>
          <w:color w:val="000000"/>
          <w:spacing w:val="-6"/>
          <w:sz w:val="28"/>
          <w:szCs w:val="28"/>
        </w:rPr>
        <w:t xml:space="preserve"> – Chuyên viên</w:t>
      </w:r>
      <w:r w:rsidR="001B3CAF" w:rsidRPr="001B3CAF">
        <w:rPr>
          <w:color w:val="000000"/>
          <w:sz w:val="28"/>
          <w:szCs w:val="28"/>
        </w:rPr>
        <w:t xml:space="preserve"> </w:t>
      </w:r>
      <w:r w:rsidR="001B3CAF">
        <w:rPr>
          <w:color w:val="000000"/>
          <w:sz w:val="28"/>
          <w:szCs w:val="28"/>
        </w:rPr>
        <w:t>Văn phòng HĐND – UBND thị xã</w:t>
      </w:r>
      <w:r w:rsidR="007F5F0C">
        <w:rPr>
          <w:color w:val="000000"/>
          <w:sz w:val="28"/>
          <w:szCs w:val="28"/>
        </w:rPr>
        <w:t>- Chuyên trách Công nghệ thông tin</w:t>
      </w:r>
      <w:r w:rsidR="001B3CAF">
        <w:rPr>
          <w:color w:val="000000"/>
          <w:sz w:val="28"/>
          <w:szCs w:val="28"/>
        </w:rPr>
        <w:t>.</w:t>
      </w:r>
      <w:r w:rsidR="0047454E">
        <w:rPr>
          <w:color w:val="000000"/>
          <w:sz w:val="28"/>
          <w:szCs w:val="28"/>
        </w:rPr>
        <w:t xml:space="preserve"> </w:t>
      </w:r>
      <w:r w:rsidR="00D73CC2">
        <w:rPr>
          <w:color w:val="000000"/>
          <w:sz w:val="28"/>
          <w:szCs w:val="28"/>
        </w:rPr>
        <w:t xml:space="preserve">  </w:t>
      </w:r>
    </w:p>
    <w:p w:rsidR="007F5F0C" w:rsidRDefault="00D73CC2" w:rsidP="007F5F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1" w:name="dieu_2"/>
      <w:r w:rsidRPr="00532F5E">
        <w:rPr>
          <w:b/>
          <w:bCs/>
          <w:color w:val="000000"/>
          <w:sz w:val="28"/>
          <w:szCs w:val="28"/>
        </w:rPr>
        <w:t>Điều 2.</w:t>
      </w:r>
      <w:r w:rsidRPr="00532F5E">
        <w:rPr>
          <w:color w:val="000000"/>
          <w:sz w:val="28"/>
          <w:szCs w:val="28"/>
        </w:rPr>
        <w:t> </w:t>
      </w:r>
      <w:r w:rsidR="003475E4">
        <w:rPr>
          <w:color w:val="000000"/>
          <w:sz w:val="28"/>
          <w:szCs w:val="28"/>
        </w:rPr>
        <w:t>Lãnh đạo, c</w:t>
      </w:r>
      <w:r w:rsidR="001B3CAF">
        <w:rPr>
          <w:color w:val="000000"/>
          <w:sz w:val="28"/>
          <w:szCs w:val="28"/>
        </w:rPr>
        <w:t>ông chức</w:t>
      </w:r>
      <w:r>
        <w:rPr>
          <w:color w:val="000000"/>
          <w:sz w:val="28"/>
          <w:szCs w:val="28"/>
        </w:rPr>
        <w:t xml:space="preserve"> phụ trách công nghệ thông tin có trách nhiệm tham mưu cho UBND thị xã thực hiện tốt các công việc về hạ tầng công nghệ thông </w:t>
      </w:r>
      <w:r w:rsidRPr="002E39BA">
        <w:rPr>
          <w:color w:val="000000"/>
          <w:spacing w:val="-6"/>
          <w:sz w:val="28"/>
          <w:szCs w:val="28"/>
        </w:rPr>
        <w:t xml:space="preserve">tin, an toàn thông tin, </w:t>
      </w:r>
      <w:r w:rsidR="007A4FFD" w:rsidRPr="002E39BA">
        <w:rPr>
          <w:color w:val="000000"/>
          <w:spacing w:val="-6"/>
          <w:sz w:val="28"/>
          <w:szCs w:val="28"/>
        </w:rPr>
        <w:t xml:space="preserve">ứng dụng và </w:t>
      </w:r>
      <w:r w:rsidRPr="002E39BA">
        <w:rPr>
          <w:color w:val="000000"/>
          <w:spacing w:val="-6"/>
          <w:sz w:val="28"/>
          <w:szCs w:val="28"/>
        </w:rPr>
        <w:t>phát triển công nghệ thông tin trên địa bàn thị xã.</w:t>
      </w:r>
    </w:p>
    <w:p w:rsidR="00E9261D" w:rsidRDefault="00E9261D" w:rsidP="007F5F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9261D">
        <w:rPr>
          <w:b/>
          <w:color w:val="000000"/>
          <w:sz w:val="28"/>
          <w:szCs w:val="28"/>
        </w:rPr>
        <w:t>Điều 3</w:t>
      </w:r>
      <w:r>
        <w:rPr>
          <w:color w:val="000000"/>
          <w:sz w:val="28"/>
          <w:szCs w:val="28"/>
        </w:rPr>
        <w:t xml:space="preserve">. Quyết định này có hiệu lực kể từ </w:t>
      </w:r>
      <w:r w:rsidR="007F5F0C">
        <w:rPr>
          <w:color w:val="000000"/>
          <w:sz w:val="28"/>
          <w:szCs w:val="28"/>
        </w:rPr>
        <w:t>ngày ký và thay thế Quyết định s</w:t>
      </w:r>
      <w:r w:rsidR="00007507">
        <w:rPr>
          <w:color w:val="000000"/>
          <w:sz w:val="28"/>
          <w:szCs w:val="28"/>
        </w:rPr>
        <w:t>ố</w:t>
      </w:r>
      <w:r w:rsidR="007F5F0C">
        <w:rPr>
          <w:color w:val="000000"/>
          <w:sz w:val="28"/>
          <w:szCs w:val="28"/>
        </w:rPr>
        <w:t xml:space="preserve"> 1204/QĐ-UBND ngày 03/9/2020 của Ủy ban nhân dân thị xã Hương Trà về </w:t>
      </w:r>
      <w:r w:rsidR="007F5F0C" w:rsidRPr="007F5F0C">
        <w:rPr>
          <w:color w:val="000000"/>
          <w:sz w:val="28"/>
          <w:szCs w:val="28"/>
        </w:rPr>
        <w:t>phân công lãnh đạo, công chức phụ trách công nghệ thông tin, đảm bảo an toàn thông tin.</w:t>
      </w:r>
    </w:p>
    <w:p w:rsidR="00D73CC2" w:rsidRDefault="00D73CC2" w:rsidP="00D73C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2" w:name="dieu_3"/>
      <w:bookmarkEnd w:id="1"/>
      <w:r w:rsidRPr="00532F5E">
        <w:rPr>
          <w:b/>
          <w:bCs/>
          <w:color w:val="000000"/>
          <w:sz w:val="28"/>
          <w:szCs w:val="28"/>
        </w:rPr>
        <w:t xml:space="preserve">Điều </w:t>
      </w:r>
      <w:r w:rsidR="00E9261D">
        <w:rPr>
          <w:b/>
          <w:bCs/>
          <w:color w:val="000000"/>
          <w:sz w:val="28"/>
          <w:szCs w:val="28"/>
        </w:rPr>
        <w:t>4</w:t>
      </w:r>
      <w:r w:rsidRPr="00532F5E">
        <w:rPr>
          <w:b/>
          <w:bCs/>
          <w:color w:val="000000"/>
          <w:sz w:val="28"/>
          <w:szCs w:val="28"/>
        </w:rPr>
        <w:t>.</w:t>
      </w:r>
      <w:r w:rsidRPr="00532F5E">
        <w:rPr>
          <w:color w:val="000000"/>
          <w:sz w:val="28"/>
          <w:szCs w:val="28"/>
        </w:rPr>
        <w:t xml:space="preserve"> Chánh Văn phòng </w:t>
      </w:r>
      <w:r w:rsidR="003475E4">
        <w:rPr>
          <w:color w:val="000000"/>
          <w:sz w:val="28"/>
          <w:szCs w:val="28"/>
        </w:rPr>
        <w:t xml:space="preserve">HĐND-UBND </w:t>
      </w:r>
      <w:r>
        <w:rPr>
          <w:color w:val="000000"/>
          <w:sz w:val="28"/>
          <w:szCs w:val="28"/>
        </w:rPr>
        <w:t>th</w:t>
      </w:r>
      <w:r w:rsidRPr="00FA425F"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x</w:t>
      </w:r>
      <w:r w:rsidRPr="00FA425F">
        <w:rPr>
          <w:color w:val="000000"/>
          <w:sz w:val="28"/>
          <w:szCs w:val="28"/>
        </w:rPr>
        <w:t>ã</w:t>
      </w:r>
      <w:r w:rsidRPr="00532F5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1B3CAF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h</w:t>
      </w:r>
      <w:r w:rsidRPr="00DC567A"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 xml:space="preserve"> tr</w:t>
      </w:r>
      <w:r w:rsidRPr="00DC567A">
        <w:rPr>
          <w:color w:val="000000"/>
          <w:sz w:val="28"/>
          <w:szCs w:val="28"/>
        </w:rPr>
        <w:t>ưởng</w:t>
      </w:r>
      <w:r>
        <w:rPr>
          <w:color w:val="000000"/>
          <w:sz w:val="28"/>
          <w:szCs w:val="28"/>
        </w:rPr>
        <w:t xml:space="preserve"> c</w:t>
      </w:r>
      <w:r w:rsidRPr="00DC567A">
        <w:rPr>
          <w:color w:val="000000"/>
          <w:sz w:val="28"/>
          <w:szCs w:val="28"/>
        </w:rPr>
        <w:t>ác</w:t>
      </w:r>
      <w:r>
        <w:rPr>
          <w:color w:val="000000"/>
          <w:sz w:val="28"/>
          <w:szCs w:val="28"/>
        </w:rPr>
        <w:t xml:space="preserve"> c</w:t>
      </w:r>
      <w:r w:rsidRPr="00DC567A">
        <w:rPr>
          <w:color w:val="000000"/>
          <w:sz w:val="28"/>
          <w:szCs w:val="28"/>
        </w:rPr>
        <w:t>ơ</w:t>
      </w:r>
      <w:r>
        <w:rPr>
          <w:color w:val="000000"/>
          <w:sz w:val="28"/>
          <w:szCs w:val="28"/>
        </w:rPr>
        <w:t xml:space="preserve"> quan li</w:t>
      </w:r>
      <w:r w:rsidRPr="00DC567A">
        <w:rPr>
          <w:color w:val="000000"/>
          <w:sz w:val="28"/>
          <w:szCs w:val="28"/>
        </w:rPr>
        <w:t>ê</w:t>
      </w:r>
      <w:r>
        <w:rPr>
          <w:color w:val="000000"/>
          <w:sz w:val="28"/>
          <w:szCs w:val="28"/>
        </w:rPr>
        <w:t>n quan v</w:t>
      </w:r>
      <w:r w:rsidRPr="00DC567A">
        <w:rPr>
          <w:color w:val="000000"/>
          <w:sz w:val="28"/>
          <w:szCs w:val="28"/>
        </w:rPr>
        <w:t>à</w:t>
      </w:r>
      <w:r>
        <w:rPr>
          <w:color w:val="000000"/>
          <w:sz w:val="28"/>
          <w:szCs w:val="28"/>
        </w:rPr>
        <w:t xml:space="preserve"> </w:t>
      </w:r>
      <w:r w:rsidR="001B3CAF">
        <w:rPr>
          <w:color w:val="000000"/>
          <w:sz w:val="28"/>
          <w:szCs w:val="28"/>
        </w:rPr>
        <w:t xml:space="preserve">các </w:t>
      </w:r>
      <w:r w:rsidR="0047454E">
        <w:rPr>
          <w:color w:val="000000"/>
          <w:sz w:val="28"/>
          <w:szCs w:val="28"/>
        </w:rPr>
        <w:t xml:space="preserve">ông, </w:t>
      </w:r>
      <w:r>
        <w:rPr>
          <w:color w:val="000000"/>
          <w:sz w:val="28"/>
          <w:szCs w:val="28"/>
        </w:rPr>
        <w:t>b</w:t>
      </w:r>
      <w:r w:rsidRPr="00D20B09">
        <w:rPr>
          <w:color w:val="000000"/>
          <w:sz w:val="28"/>
          <w:szCs w:val="28"/>
        </w:rPr>
        <w:t>à</w:t>
      </w:r>
      <w:r>
        <w:rPr>
          <w:color w:val="000000"/>
          <w:sz w:val="28"/>
          <w:szCs w:val="28"/>
        </w:rPr>
        <w:t xml:space="preserve"> </w:t>
      </w:r>
      <w:r w:rsidR="0047454E">
        <w:rPr>
          <w:color w:val="000000"/>
          <w:sz w:val="28"/>
          <w:szCs w:val="28"/>
        </w:rPr>
        <w:t>có tên tại Điều 1</w:t>
      </w:r>
      <w:r w:rsidRPr="00532F5E">
        <w:rPr>
          <w:color w:val="000000"/>
          <w:sz w:val="28"/>
          <w:szCs w:val="28"/>
        </w:rPr>
        <w:t xml:space="preserve">chịu trách nhiệm thi hành </w:t>
      </w:r>
      <w:r>
        <w:rPr>
          <w:color w:val="000000"/>
          <w:sz w:val="28"/>
          <w:szCs w:val="28"/>
        </w:rPr>
        <w:t>Q</w:t>
      </w:r>
      <w:r w:rsidRPr="00532F5E">
        <w:rPr>
          <w:color w:val="000000"/>
          <w:sz w:val="28"/>
          <w:szCs w:val="28"/>
        </w:rPr>
        <w:t>uyết định này./.</w:t>
      </w:r>
      <w:bookmarkEnd w:id="2"/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4886"/>
      </w:tblGrid>
      <w:tr w:rsidR="00D73CC2" w:rsidRPr="00195B8D" w:rsidTr="00651DB1">
        <w:trPr>
          <w:trHeight w:val="2269"/>
        </w:trPr>
        <w:tc>
          <w:tcPr>
            <w:tcW w:w="4402" w:type="dxa"/>
            <w:shd w:val="clear" w:color="auto" w:fill="FFFFFF"/>
          </w:tcPr>
          <w:p w:rsidR="00D73CC2" w:rsidRDefault="00D73CC2" w:rsidP="000B7C52">
            <w:pPr>
              <w:spacing w:before="120"/>
              <w:jc w:val="both"/>
              <w:rPr>
                <w:rFonts w:eastAsia="Batang"/>
              </w:rPr>
            </w:pPr>
            <w:r w:rsidRPr="00533619">
              <w:rPr>
                <w:rFonts w:eastAsia="Batang"/>
                <w:b/>
                <w:i/>
              </w:rPr>
              <w:t>Nơi nhận:</w:t>
            </w:r>
            <w:r w:rsidRPr="00ED04FE">
              <w:rPr>
                <w:rFonts w:eastAsia="Batang"/>
              </w:rPr>
              <w:t xml:space="preserve"> </w:t>
            </w:r>
          </w:p>
          <w:p w:rsidR="00D73CC2" w:rsidRPr="00E039E1" w:rsidRDefault="00D73CC2" w:rsidP="000B7C52">
            <w:pPr>
              <w:jc w:val="both"/>
              <w:rPr>
                <w:rFonts w:eastAsia="Batang"/>
                <w:sz w:val="22"/>
                <w:szCs w:val="22"/>
              </w:rPr>
            </w:pPr>
            <w:r w:rsidRPr="00E039E1">
              <w:rPr>
                <w:rFonts w:eastAsia="Batang"/>
                <w:sz w:val="22"/>
                <w:szCs w:val="22"/>
              </w:rPr>
              <w:t xml:space="preserve">- Như Điều </w:t>
            </w:r>
            <w:r w:rsidR="007A4FFD">
              <w:rPr>
                <w:rFonts w:eastAsia="Batang"/>
                <w:sz w:val="22"/>
                <w:szCs w:val="22"/>
              </w:rPr>
              <w:t>4</w:t>
            </w:r>
            <w:r w:rsidRPr="00E039E1">
              <w:rPr>
                <w:rFonts w:eastAsia="Batang"/>
                <w:sz w:val="22"/>
                <w:szCs w:val="22"/>
              </w:rPr>
              <w:t>;</w:t>
            </w:r>
          </w:p>
          <w:p w:rsidR="00D73CC2" w:rsidRPr="00E039E1" w:rsidRDefault="00D73CC2" w:rsidP="000B7C52">
            <w:pPr>
              <w:jc w:val="both"/>
              <w:rPr>
                <w:rFonts w:eastAsia="Batang"/>
                <w:sz w:val="22"/>
                <w:szCs w:val="22"/>
              </w:rPr>
            </w:pPr>
            <w:r w:rsidRPr="00E039E1">
              <w:rPr>
                <w:rFonts w:eastAsia="Batang"/>
                <w:sz w:val="22"/>
                <w:szCs w:val="22"/>
              </w:rPr>
              <w:t>- Sở TTTT;</w:t>
            </w:r>
          </w:p>
          <w:p w:rsidR="00D73CC2" w:rsidRDefault="00D73CC2" w:rsidP="000B7C52">
            <w:pPr>
              <w:jc w:val="both"/>
              <w:rPr>
                <w:rFonts w:eastAsia="Batang"/>
                <w:sz w:val="22"/>
                <w:szCs w:val="22"/>
              </w:rPr>
            </w:pPr>
            <w:r w:rsidRPr="00E039E1">
              <w:rPr>
                <w:rFonts w:eastAsia="Batang"/>
                <w:sz w:val="22"/>
                <w:szCs w:val="22"/>
              </w:rPr>
              <w:t>- CT, PCT UBND TX;</w:t>
            </w:r>
          </w:p>
          <w:p w:rsidR="002E39BA" w:rsidRDefault="002E39BA" w:rsidP="000B7C52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- Các cơ quan chuyên môn;</w:t>
            </w:r>
          </w:p>
          <w:p w:rsidR="002E39BA" w:rsidRDefault="002E39BA" w:rsidP="000B7C52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- Các đơn vị sự nghiệp công lập;</w:t>
            </w:r>
          </w:p>
          <w:p w:rsidR="002E39BA" w:rsidRPr="00E039E1" w:rsidRDefault="002E39BA" w:rsidP="000B7C52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- UBND các xã, phường;</w:t>
            </w:r>
          </w:p>
          <w:p w:rsidR="00D73CC2" w:rsidRPr="003475E4" w:rsidRDefault="00D73CC2" w:rsidP="000B7C52">
            <w:pPr>
              <w:jc w:val="both"/>
              <w:rPr>
                <w:rFonts w:eastAsia="Batang"/>
              </w:rPr>
            </w:pPr>
            <w:r w:rsidRPr="00E039E1">
              <w:rPr>
                <w:rFonts w:eastAsia="Batang"/>
                <w:sz w:val="22"/>
                <w:szCs w:val="22"/>
              </w:rPr>
              <w:t>- Lưu VT.</w:t>
            </w:r>
          </w:p>
        </w:tc>
        <w:tc>
          <w:tcPr>
            <w:tcW w:w="4886" w:type="dxa"/>
            <w:shd w:val="clear" w:color="auto" w:fill="FFFFFF"/>
          </w:tcPr>
          <w:p w:rsidR="00D73CC2" w:rsidRPr="002E39BA" w:rsidRDefault="00D73CC2" w:rsidP="003475E4">
            <w:pPr>
              <w:spacing w:before="120" w:line="260" w:lineRule="atLeast"/>
              <w:jc w:val="center"/>
              <w:rPr>
                <w:b/>
                <w:sz w:val="28"/>
                <w:szCs w:val="28"/>
              </w:rPr>
            </w:pPr>
            <w:r w:rsidRPr="002E39BA">
              <w:rPr>
                <w:b/>
                <w:bCs/>
                <w:color w:val="000000"/>
                <w:sz w:val="28"/>
                <w:szCs w:val="28"/>
              </w:rPr>
              <w:t>CHỦ TỊCH</w:t>
            </w:r>
            <w:r w:rsidRPr="002E39BA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2E39BA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2E39BA">
              <w:rPr>
                <w:b/>
                <w:bCs/>
                <w:color w:val="000000"/>
                <w:sz w:val="28"/>
                <w:szCs w:val="28"/>
              </w:rPr>
              <w:br/>
            </w:r>
          </w:p>
          <w:p w:rsidR="00D73CC2" w:rsidRPr="002E39BA" w:rsidRDefault="00D73CC2" w:rsidP="002E39BA">
            <w:pPr>
              <w:jc w:val="center"/>
              <w:rPr>
                <w:b/>
                <w:sz w:val="28"/>
                <w:szCs w:val="28"/>
              </w:rPr>
            </w:pPr>
          </w:p>
          <w:p w:rsidR="00D73CC2" w:rsidRPr="007A4FFD" w:rsidRDefault="007F5F0C" w:rsidP="002E39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Nguyễn Duy Hùng</w:t>
            </w:r>
          </w:p>
        </w:tc>
      </w:tr>
    </w:tbl>
    <w:p w:rsidR="00585078" w:rsidRDefault="00585078"/>
    <w:sectPr w:rsidR="00585078" w:rsidSect="00651DB1">
      <w:pgSz w:w="11907" w:h="16840" w:code="9"/>
      <w:pgMar w:top="907" w:right="794" w:bottom="56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C2"/>
    <w:rsid w:val="00007507"/>
    <w:rsid w:val="000639A8"/>
    <w:rsid w:val="001B3CAF"/>
    <w:rsid w:val="002E39BA"/>
    <w:rsid w:val="00324C74"/>
    <w:rsid w:val="003475E4"/>
    <w:rsid w:val="00420DA4"/>
    <w:rsid w:val="0047454E"/>
    <w:rsid w:val="005114CF"/>
    <w:rsid w:val="00585078"/>
    <w:rsid w:val="005A08C1"/>
    <w:rsid w:val="00651DB1"/>
    <w:rsid w:val="00742A39"/>
    <w:rsid w:val="007A074E"/>
    <w:rsid w:val="007A4FFD"/>
    <w:rsid w:val="007D196F"/>
    <w:rsid w:val="007F5F0C"/>
    <w:rsid w:val="009D6949"/>
    <w:rsid w:val="00BB674F"/>
    <w:rsid w:val="00CE6024"/>
    <w:rsid w:val="00CF4205"/>
    <w:rsid w:val="00D13DC3"/>
    <w:rsid w:val="00D57D68"/>
    <w:rsid w:val="00D73CC2"/>
    <w:rsid w:val="00E9261D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cp:lastPrinted>2020-10-27T01:40:00Z</cp:lastPrinted>
  <dcterms:created xsi:type="dcterms:W3CDTF">2021-09-01T01:08:00Z</dcterms:created>
  <dcterms:modified xsi:type="dcterms:W3CDTF">2021-09-06T03:57:00Z</dcterms:modified>
</cp:coreProperties>
</file>