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41" w:rsidRPr="00321641" w:rsidRDefault="00321641" w:rsidP="00321641">
      <w:pPr>
        <w:pStyle w:val="NormalWeb"/>
        <w:shd w:val="clear" w:color="auto" w:fill="FFFFFF"/>
        <w:spacing w:before="120" w:beforeAutospacing="0" w:after="120" w:afterAutospacing="0" w:line="234" w:lineRule="atLeast"/>
        <w:jc w:val="both"/>
        <w:rPr>
          <w:color w:val="000000" w:themeColor="text1"/>
          <w:sz w:val="28"/>
          <w:szCs w:val="28"/>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5"/>
        <w:gridCol w:w="5997"/>
      </w:tblGrid>
      <w:tr w:rsidR="00321641" w:rsidTr="00321641">
        <w:trPr>
          <w:tblCellSpacing w:w="0" w:type="dxa"/>
        </w:trPr>
        <w:tc>
          <w:tcPr>
            <w:tcW w:w="3348" w:type="dxa"/>
            <w:shd w:val="clear" w:color="auto" w:fill="FFFFFF"/>
            <w:tcMar>
              <w:top w:w="0" w:type="dxa"/>
              <w:left w:w="108" w:type="dxa"/>
              <w:bottom w:w="0" w:type="dxa"/>
              <w:right w:w="108" w:type="dxa"/>
            </w:tcMar>
            <w:hideMark/>
          </w:tcPr>
          <w:p w:rsidR="00321641" w:rsidRDefault="0032164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ngành, địa phương: </w:t>
            </w:r>
            <w:r>
              <w:rPr>
                <w:rFonts w:ascii="Arial" w:hAnsi="Arial" w:cs="Arial"/>
                <w:color w:val="000000"/>
                <w:sz w:val="18"/>
                <w:szCs w:val="18"/>
              </w:rPr>
              <w:t>............</w:t>
            </w:r>
            <w:r>
              <w:rPr>
                <w:rFonts w:ascii="Arial" w:hAnsi="Arial" w:cs="Arial"/>
                <w:color w:val="000000"/>
                <w:sz w:val="18"/>
                <w:szCs w:val="18"/>
              </w:rPr>
              <w:br/>
            </w:r>
            <w:r>
              <w:rPr>
                <w:rFonts w:ascii="Arial" w:hAnsi="Arial" w:cs="Arial"/>
                <w:b/>
                <w:bCs/>
                <w:color w:val="000000"/>
                <w:sz w:val="18"/>
                <w:szCs w:val="18"/>
              </w:rPr>
              <w:t>Đơn vị: </w:t>
            </w:r>
            <w:r>
              <w:rPr>
                <w:rFonts w:ascii="Arial" w:hAnsi="Arial" w:cs="Arial"/>
                <w:color w:val="000000"/>
                <w:sz w:val="18"/>
                <w:szCs w:val="18"/>
              </w:rPr>
              <w:t>.......................................</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21641" w:rsidRDefault="0032164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321641" w:rsidTr="00321641">
        <w:trPr>
          <w:tblCellSpacing w:w="0" w:type="dxa"/>
        </w:trPr>
        <w:tc>
          <w:tcPr>
            <w:tcW w:w="3348" w:type="dxa"/>
            <w:shd w:val="clear" w:color="auto" w:fill="FFFFFF"/>
            <w:tcMar>
              <w:top w:w="0" w:type="dxa"/>
              <w:left w:w="108" w:type="dxa"/>
              <w:bottom w:w="0" w:type="dxa"/>
              <w:right w:w="108" w:type="dxa"/>
            </w:tcMar>
            <w:hideMark/>
          </w:tcPr>
          <w:p w:rsidR="00321641" w:rsidRDefault="0032164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/HĐLĐ</w:t>
            </w:r>
          </w:p>
        </w:tc>
        <w:tc>
          <w:tcPr>
            <w:tcW w:w="5508" w:type="dxa"/>
            <w:shd w:val="clear" w:color="auto" w:fill="FFFFFF"/>
            <w:tcMar>
              <w:top w:w="0" w:type="dxa"/>
              <w:left w:w="108" w:type="dxa"/>
              <w:bottom w:w="0" w:type="dxa"/>
              <w:right w:w="108" w:type="dxa"/>
            </w:tcMar>
            <w:hideMark/>
          </w:tcPr>
          <w:p w:rsidR="00321641" w:rsidRDefault="0032164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w:t>
            </w:r>
          </w:p>
        </w:tc>
      </w:tr>
    </w:tbl>
    <w:p w:rsidR="00321641" w:rsidRDefault="00321641" w:rsidP="0032164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b/>
          <w:bCs/>
          <w:color w:val="000000"/>
          <w:sz w:val="18"/>
          <w:szCs w:val="18"/>
        </w:rPr>
        <w:t>HỢP ĐỒNG LAO ĐỘNG</w:t>
      </w:r>
      <w:bookmarkEnd w:id="1"/>
    </w:p>
    <w:p w:rsidR="00321641" w:rsidRDefault="00321641" w:rsidP="0032164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1_name_name"/>
      <w:r>
        <w:rPr>
          <w:rFonts w:ascii="Arial" w:hAnsi="Arial" w:cs="Arial"/>
          <w:b/>
          <w:bCs/>
          <w:color w:val="000000"/>
          <w:sz w:val="18"/>
          <w:szCs w:val="18"/>
        </w:rPr>
        <w:t>THỰC HIỆN CÔNG VIỆC HỖ TRỢ, PHỤC VỤ</w:t>
      </w:r>
      <w:bookmarkEnd w:id="2"/>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20 tháng 11 năm 2019;</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4" w:tgtFrame="_blank" w:tooltip="Nghị định 111/2022/NĐ-CP" w:history="1">
        <w:r>
          <w:rPr>
            <w:rStyle w:val="Hyperlink"/>
            <w:rFonts w:ascii="Arial" w:hAnsi="Arial" w:cs="Arial"/>
            <w:i/>
            <w:iCs/>
            <w:color w:val="0E70C3"/>
            <w:sz w:val="18"/>
            <w:szCs w:val="18"/>
            <w:u w:val="none"/>
          </w:rPr>
          <w:t>111/2022/NĐ-CP</w:t>
        </w:r>
      </w:hyperlink>
      <w:r>
        <w:rPr>
          <w:rFonts w:ascii="Arial" w:hAnsi="Arial" w:cs="Arial"/>
          <w:i/>
          <w:iCs/>
          <w:color w:val="000000"/>
          <w:sz w:val="18"/>
          <w:szCs w:val="18"/>
        </w:rPr>
        <w:t> ngày 30 tháng 12 năm 2022 của Chính phủ về hợp đồng đối với một số loại công việc trong cơ quan hành chính và đơn vị sự nghiệp công lập;</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nhu cầu và khả năng thực tế của các bên trong hợp đồng;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Hôm nay, ngày … tháng … năm … tại (Tên cơ quan, đơn vị) ......................., chúng tôi gồm các bên dưới đây: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BÊN A: NGƯỜI SỬ DỤNG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đơn vị:....................................................................................................................</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Mã số thuế (nếu có):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khoản ngân hàng: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mở tài khoản: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Đại diện theo pháp luật (hoặc người được uỷ quyền):..........................................................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bản uỷ quyền ký hợp đồng số: …. ngày …. tháng …. năm ….(trường hợp được uỷ quyền)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Chức vụ: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BÊN B: NGƯỜI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Ông/Bà: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Sinh ngày: ….. tháng ….. năm ….. Tại:................................................................................</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 tính: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nơi cư trú: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Mã số thuế (nếu có):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khoản ngân hàng: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mở tài khoản: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Email (nếu có):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CMND/CCCD/Hộ chiếu: ............. Cấp ngày: ................Tại: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Hai bên thoả thuận ký kết hợp đồng lao động và cam kết thực hiện những nội dung sau đây: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Công việc, vị trí việc làm và thời hạn hợp đồng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Thời hạn hợp đồng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(Lựa chọn một trong hai loại hợp đồng sau đây)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(1.1)</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Bên A và bên B thỏa thuận ký kết hợp đồng xác định thời hạn, cụ thể như sau:</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Thời hạn của hợp đồng lao động: …. tháng</w:t>
      </w:r>
      <w:bookmarkStart w:id="3" w:name="_ftnref3"/>
      <w:bookmarkEnd w:id="3"/>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kể từ ngày ...... tháng ...... năm ...... đến ngày ...... tháng ...... năm ......, trong đó thời gian thử việc (nếu có) từ ngày ...... tháng ...... năm ...... đến ngày ...... tháng ...... năm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(1.2)</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Bên A và bên B thỏa thuận ký kết hợp đồng không xác định thời hạn, có hiệu lực kể từ ngày....tháng.....năm.....(hoặc kể từ ngày ký kết hợp đồng)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Công việc</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Địa điểm làm việc</w:t>
      </w:r>
      <w:bookmarkStart w:id="4" w:name="_ftnref4"/>
      <w:bookmarkEnd w:id="4"/>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Bộ phận/Đơn vị quản lý</w:t>
      </w:r>
      <w:bookmarkStart w:id="5" w:name="_ftnref5"/>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"_ftn5"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Vị trí việc làm</w:t>
      </w:r>
      <w:bookmarkStart w:id="6" w:name="_ftnref6"/>
      <w:bookmarkEnd w:id="6"/>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"_ftn6" \o "" </w:instrText>
      </w:r>
      <w:r>
        <w:rPr>
          <w:rFonts w:ascii="Arial" w:hAnsi="Arial" w:cs="Arial"/>
          <w:color w:val="000000"/>
          <w:sz w:val="18"/>
          <w:szCs w:val="18"/>
        </w:rPr>
        <w:fldChar w:fldCharType="separate"/>
      </w:r>
      <w:r>
        <w:rPr>
          <w:rStyle w:val="Hyperlink"/>
          <w:rFonts w:ascii="Arial" w:hAnsi="Arial" w:cs="Arial"/>
          <w:color w:val="000000"/>
          <w:sz w:val="18"/>
          <w:szCs w:val="18"/>
          <w:u w:val="none"/>
        </w:rPr>
        <w:t>4</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 Nhiệm vụ</w:t>
      </w:r>
      <w:bookmarkStart w:id="7" w:name="_ftnref7"/>
      <w:bookmarkEnd w:id="7"/>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"_ftn7" \o "" </w:instrText>
      </w:r>
      <w:r>
        <w:rPr>
          <w:rFonts w:ascii="Arial" w:hAnsi="Arial" w:cs="Arial"/>
          <w:color w:val="000000"/>
          <w:sz w:val="18"/>
          <w:szCs w:val="18"/>
        </w:rPr>
        <w:fldChar w:fldCharType="separate"/>
      </w:r>
      <w:r>
        <w:rPr>
          <w:rStyle w:val="Hyperlink"/>
          <w:rFonts w:ascii="Arial" w:hAnsi="Arial" w:cs="Arial"/>
          <w:color w:val="000000"/>
          <w:sz w:val="18"/>
          <w:szCs w:val="18"/>
          <w:u w:val="none"/>
        </w:rPr>
        <w:t>5</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Quyền và nghĩa vụ của Bên B</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thực hiện các quyền, nghĩa vụ theo quy định của pháp luật về lao động và quy định của pháp luật khác có liên quan, bên B còn thực hiện các quyền, nghĩa vụ sau:</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Quyền của Bên B</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lương, thưởng và các khoản phụ cấp, bổ sung khác</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Mức lương:………………………………………………………………………………………..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(Hai bên thỏa thuận mức lương theo một trong hai hình thức quy định tại điểm a, khoản 2 Điều 8 Nghị định số 111/2022/NĐ-CP).</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lương trong thời gian thử việc (nếu có): ................................... được hưởng từ ngày ….. đến ngày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phụ cấp, bổ sung (nếu có):...............................................................................</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trả lương (tiền mặt/chuyển khoản):....................................................................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Kỳ hạn trả lương:………………………………………………………………………………….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lương được trả vào: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Chế độ nâng bậc, nâng lương (ghi rõ thời gian, điều kiện và các trường hợp được nâng bậc, nâng lương nếu có):................................................................................................</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Thưởng (ghi rõ điều kiện và các trường hợp được thưởng, mức thưởng nếu có):……....................................................................................................................</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tàu xe về nơi cư trú của bên B (ghi rõ các trường hợp được hỗ trợ tiền tàu xe về nơi cư trú, mức hỗ trợ) (nếu có):.........................................................................................</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Hỗ trợ nâng cao trình độ chuyên môn, nghiệp vụ (nếu có):……….....................................</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giờ làm việc, thời giờ nghỉ ngơi</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giờ làm việc:................................................................................................................</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giờ bên B được nghỉ liên tục trong ngày:....................................................................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Ngày nghỉ hằng tuần:...........................................................................................................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Ngày nghỉ hằng năm:...........................................................................................................</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Ngày nghỉ lễ, Tết:.................................................................................................................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Điều kiện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B có trách nhiệm tham gia và được hưởng các chế độ bảo hiểm xã hội, bảo hiểm y tế, bảo hiểm thất nghiệp và các loại bảo hiểm khác theo quy định của pháp luật.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Liệt kê các loại bảo hiểm khác (nếu có): ..............................................................................</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Mức đóng của các bên cụ thể như sau</w:t>
      </w:r>
      <w:bookmarkStart w:id="8" w:name="_ftnref8"/>
      <w:bookmarkEnd w:id="8"/>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"_ftn8" \o "" </w:instrText>
      </w:r>
      <w:r>
        <w:rPr>
          <w:rFonts w:ascii="Arial" w:hAnsi="Arial" w:cs="Arial"/>
          <w:color w:val="000000"/>
          <w:sz w:val="18"/>
          <w:szCs w:val="18"/>
        </w:rPr>
        <w:fldChar w:fldCharType="separate"/>
      </w:r>
      <w:r>
        <w:rPr>
          <w:rStyle w:val="Hyperlink"/>
          <w:rFonts w:ascii="Arial" w:hAnsi="Arial" w:cs="Arial"/>
          <w:color w:val="000000"/>
          <w:sz w:val="18"/>
          <w:szCs w:val="18"/>
          <w:u w:val="none"/>
        </w:rPr>
        <w:t>6</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 Quyền khác theo thoả thuận</w:t>
      </w:r>
      <w:bookmarkStart w:id="9" w:name="_ftnref9"/>
      <w:bookmarkEnd w:id="9"/>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7</w:t>
      </w:r>
      <w:r>
        <w:rPr>
          <w:rFonts w:ascii="Arial" w:hAnsi="Arial" w:cs="Arial"/>
          <w:color w:val="000000"/>
          <w:sz w:val="18"/>
          <w:szCs w:val="18"/>
        </w:rPr>
        <w:fldChar w:fldCharType="end"/>
      </w:r>
      <w:r>
        <w:rPr>
          <w:rFonts w:ascii="Arial" w:hAnsi="Arial" w:cs="Arial"/>
          <w:color w:val="000000"/>
          <w:sz w:val="18"/>
          <w:szCs w:val="18"/>
        </w:rPr>
        <w: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Nghĩa vụ của bên B</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các nhiệm vụ theo thoả thuận trong hợp đồng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Cung cấp văn bản, giấy tờ xác minh đủ tiêu chuẩn, điều kiện thực hiện công việc thoả thuận theo yêu cầu của bên A.</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Chấp hành quy định, nội quy, quy chế của cơ quan, đơn vị sử dụng lao động, kỷ luật làm việc và các quy định pháp luật.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Chấp hành việc xử lý vi phạm kỷ luật lao động và trách nhiệm bồi thường, hoàn trả theo quy định của pháp luật.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Tuân thủ các quy định về bảo mật theo yêu cầu của bên A.</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Chấp hành sự quản lý, điều hành, giám sát của người sử dụng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Thuế thu nhập cá nhân (nếu có) do bên B đóng. Cơ quan, đơn vị sẽ tạm khấu trừ trước khi chi trả cho bên B theo quy định.</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 Nghĩa vụ khác theo thoả thuận</w:t>
      </w:r>
      <w:bookmarkStart w:id="10" w:name="_ftnref10"/>
      <w:bookmarkEnd w:id="10"/>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"_ftn10"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8</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Quyền và nghĩa vụ của bên A</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Quyền của bên A</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Yêu cầu bên B thực hiện công việc và tuân thủ các nghĩa vụ theo đúng thoả thuận tại hợp đồng này.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bên B vi phạm nghĩa vụ thì bên A có quyền đơn phương chấm dứt thực hiện hợp đồng và yêu cầu bồi thường thiệt hại.</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Quyền khác theo thoả thuận</w:t>
      </w:r>
      <w:bookmarkStart w:id="11" w:name="_ftnref11"/>
      <w:bookmarkEnd w:id="1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"_ftn11"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9</w:t>
      </w:r>
      <w:r>
        <w:rPr>
          <w:rFonts w:ascii="Arial" w:hAnsi="Arial" w:cs="Arial"/>
          <w:color w:val="000000"/>
          <w:sz w:val="18"/>
          <w:szCs w:val="18"/>
        </w:rPr>
        <w:fldChar w:fldCharType="end"/>
      </w:r>
      <w:r>
        <w:rPr>
          <w:rFonts w:ascii="Arial" w:hAnsi="Arial" w:cs="Arial"/>
          <w:color w:val="000000"/>
          <w:sz w:val="18"/>
          <w:szCs w:val="18"/>
        </w:rPr>
        <w: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Nghĩa vụ của bên A</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trả lương, thực hiện chế độ, chính sách khác cho người lao động theo thoả thuận bảo đảm phù hợp với quy định của pháp luật lao động và quy định của pháp luật khác có liên quan.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Cung cấp thông tin, tài liệu và các phương tiện, điều kiện làm việc cần thiết để bên B thực hiện công việc.</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đảm quyền, lợi ích hợp pháp của người lao động theo thoả thuận tại hợp đồng và quy định của pháp luật về lao động.</w:t>
      </w:r>
    </w:p>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 Nghĩa vụ khác theo thoả thuận</w:t>
      </w:r>
      <w:bookmarkStart w:id="12" w:name="_ftnref12"/>
      <w:bookmarkEnd w:id="1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"_ftn12"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10</w:t>
      </w:r>
      <w:r>
        <w:rPr>
          <w:rFonts w:ascii="Arial" w:hAnsi="Arial" w:cs="Arial"/>
          <w:color w:val="000000"/>
          <w:sz w:val="18"/>
          <w:szCs w:val="18"/>
        </w:rPr>
        <w:fldChar w:fldCharType="end"/>
      </w:r>
      <w:r>
        <w:rPr>
          <w:rFonts w:ascii="Arial" w:hAnsi="Arial" w:cs="Arial"/>
          <w:color w:val="000000"/>
          <w:sz w:val="18"/>
          <w:szCs w:val="18"/>
        </w:rPr>
        <w:t>: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Tạm hoãn, chấm dứt hợp đồng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tạm hoãn, chấm dứt hợp đồng giữa các bên được thực hiện theo quy định của pháp luật về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B bị coi là vi phạm hợp đồng khi thuộc một trong các trường hợp sau đây: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Không thực hiện hoặc thực hiện không đúng, không đầy đủ và chậm thực hiện bất kỳ nghĩa vụ nào quy định trong hợp đồng này.</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 phạm kỷ luật lao động.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Đơn phương chấm dứt hợp đồng trái quy định.</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Trường hợp bên A vi phạm nghiêm trọng nghĩa vụ thì bên B có quyền đơn phương chấm dứt thực hiện hợp đồng và yêu cầu bồi thường thiệt hại.</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gian thử việc, nếu bên B không đáp ứng được yêu cầu thì bên A có quyền chấm dứt hợp đồng lao động với bên B trước thời hạn.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Phương thức giải quyết tranh chấp</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hợp đồng, nếu có vấn đề phát sinh cần giải quyết thì hai bên thoả thuận và thống nhất giải quyết kịp thời, bảo đảm phù hợp với các quy định của pháp luật.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không thoả thuận được thì một trong các bên có quyền khởi kiện yêu cầu giải quyết tại Toà án có thẩm quyền theo quy định của pháp luật.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Điều khoản thi hành</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Hợp đồng có hiệu lực từ ngày ...... tháng ...... năm ......</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hai bên không thỏa thuận được việc sửa đổi, bổ sung nội dung hợp đồng lao động thì tiếp tục thực hiện hợp đồng lao động đã ký kết.</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Những vấn đề về lao động khác không ghi trong hợp đồng này được thực hiện theo quy định tại Bộ luật Lao động và các văn bản quy phạm pháp luật khác có liên quan.</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Hợp đồng được làm thành … bản có giá trị pháp lý như nhau, mỗi bên giữ … bản, … bản lưu trong hồ sơ của bên B./.</w:t>
      </w:r>
    </w:p>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vào quy định của pháp luật và nhu cầu thực tiễn, các bên có thể thoả thuận bổ sung các nội dung về quyền, nghĩa vụ của các bên và các nội dung khác quy định tại các điều khoản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1"/>
        <w:gridCol w:w="4821"/>
      </w:tblGrid>
      <w:tr w:rsidR="00321641" w:rsidTr="00321641">
        <w:trPr>
          <w:tblCellSpacing w:w="0" w:type="dxa"/>
        </w:trPr>
        <w:tc>
          <w:tcPr>
            <w:tcW w:w="2500" w:type="pct"/>
            <w:shd w:val="clear" w:color="auto" w:fill="FFFFFF"/>
            <w:tcMar>
              <w:top w:w="0" w:type="dxa"/>
              <w:left w:w="108" w:type="dxa"/>
              <w:bottom w:w="0" w:type="dxa"/>
              <w:right w:w="108" w:type="dxa"/>
            </w:tcMar>
            <w:hideMark/>
          </w:tcPr>
          <w:p w:rsidR="00321641" w:rsidRDefault="00321641">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rPr>
              <w:t>Bên A</w:t>
            </w:r>
            <w:r>
              <w:rPr>
                <w:rFonts w:ascii="Arial" w:hAnsi="Arial" w:cs="Arial"/>
                <w:b/>
                <w:bCs/>
                <w:color w:val="000000"/>
                <w:sz w:val="18"/>
                <w:szCs w:val="18"/>
              </w:rPr>
              <w:br/>
            </w:r>
            <w:r>
              <w:rPr>
                <w:rFonts w:ascii="Arial" w:hAnsi="Arial" w:cs="Arial"/>
                <w:i/>
                <w:iCs/>
                <w:color w:val="000000"/>
                <w:sz w:val="18"/>
                <w:szCs w:val="18"/>
              </w:rPr>
              <w:t>(Ký tên, đóng dấu)</w:t>
            </w:r>
          </w:p>
        </w:tc>
        <w:tc>
          <w:tcPr>
            <w:tcW w:w="2500" w:type="pct"/>
            <w:shd w:val="clear" w:color="auto" w:fill="FFFFFF"/>
            <w:tcMar>
              <w:top w:w="0" w:type="dxa"/>
              <w:left w:w="108" w:type="dxa"/>
              <w:bottom w:w="0" w:type="dxa"/>
              <w:right w:w="108" w:type="dxa"/>
            </w:tcMar>
            <w:hideMark/>
          </w:tcPr>
          <w:p w:rsidR="00321641" w:rsidRDefault="00321641">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rPr>
              <w:t>Bên B</w:t>
            </w:r>
            <w:r>
              <w:rPr>
                <w:rFonts w:ascii="Arial" w:hAnsi="Arial" w:cs="Arial"/>
                <w:b/>
                <w:bCs/>
                <w:color w:val="000000"/>
                <w:sz w:val="18"/>
                <w:szCs w:val="18"/>
              </w:rPr>
              <w:br/>
            </w:r>
            <w:r>
              <w:rPr>
                <w:rFonts w:ascii="Arial" w:hAnsi="Arial" w:cs="Arial"/>
                <w:i/>
                <w:iCs/>
                <w:color w:val="000000"/>
                <w:sz w:val="18"/>
                <w:szCs w:val="18"/>
              </w:rPr>
              <w:t>(Ký tên)</w:t>
            </w:r>
          </w:p>
        </w:tc>
      </w:tr>
    </w:tbl>
    <w:p w:rsidR="00321641" w:rsidRDefault="00321641" w:rsidP="003216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rPr>
        <w:br w:type="textWrapping" w:clear="all"/>
      </w:r>
    </w:p>
    <w:p w:rsidR="00321641" w:rsidRDefault="004F79E0" w:rsidP="00321641">
      <w:pPr>
        <w:shd w:val="clear" w:color="auto" w:fill="FFFFFF"/>
        <w:rPr>
          <w:rFonts w:ascii="Arial" w:hAnsi="Arial" w:cs="Arial"/>
          <w:color w:val="000000"/>
          <w:sz w:val="24"/>
          <w:szCs w:val="24"/>
        </w:rPr>
      </w:pPr>
      <w:r>
        <w:rPr>
          <w:rFonts w:ascii="Arial" w:hAnsi="Arial" w:cs="Arial"/>
          <w:color w:val="000000"/>
        </w:rPr>
        <w:pict>
          <v:rect id="_x0000_i1025" style="width:155.55pt;height:.75pt" o:hrpct="330" o:hrstd="t" o:hr="t" fillcolor="#a0a0a0" stroked="f"/>
        </w:pict>
      </w:r>
    </w:p>
    <w:bookmarkStart w:id="13" w:name="_ftn1"/>
    <w:bookmarkEnd w:id="13"/>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Ghi rõ thời hạn sử dụng dịch vụ, nội dung công việc đảm bảo quy định tại Mục 9 Chương XVI Bộ luật Dân sự năm 2015, số người làm việc, địa điểm làm việc và các nội dung khác theo thoả thuận của các bên.</w:t>
      </w:r>
    </w:p>
    <w:bookmarkStart w:id="14" w:name="_ftn2"/>
    <w:bookmarkEnd w:id="14"/>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Thỏa thuận khác là những thỏa thuận gắn với tính chất, đặc điểm của ngành, lĩnh vực và điều kiện đặc thù của cơ quan, đơn vị sử dụng dịch vụ nhưng không trái với quy định của pháp luật.</w:t>
      </w:r>
    </w:p>
    <w:bookmarkStart w:id="15" w:name="_ftn3"/>
    <w:bookmarkEnd w:id="15"/>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Không quá 36 tháng theo quy định của Bộ luật Lao động.</w:t>
      </w:r>
    </w:p>
    <w:bookmarkStart w:id="16" w:name="_ftn4"/>
    <w:bookmarkEnd w:id="16"/>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bookmarkStart w:id="17" w:name="_ftn5"/>
    <w:bookmarkEnd w:id="17"/>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"_ftnref5"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Bộ phận/Đơn vị thuộc cơ quan, đơn vị sử dụng lao động được phân công quản lý, đánh giá chất lượng công việc của bên B.</w:t>
      </w:r>
    </w:p>
    <w:bookmarkStart w:id="18" w:name="_ftn6"/>
    <w:bookmarkEnd w:id="18"/>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"_ftnref6" \o "" </w:instrText>
      </w:r>
      <w:r>
        <w:rPr>
          <w:rFonts w:ascii="Arial" w:hAnsi="Arial" w:cs="Arial"/>
          <w:color w:val="000000"/>
          <w:sz w:val="18"/>
          <w:szCs w:val="18"/>
        </w:rPr>
        <w:fldChar w:fldCharType="separate"/>
      </w:r>
      <w:r>
        <w:rPr>
          <w:rStyle w:val="Hyperlink"/>
          <w:rFonts w:ascii="Arial" w:hAnsi="Arial" w:cs="Arial"/>
          <w:color w:val="000000"/>
          <w:sz w:val="18"/>
          <w:szCs w:val="18"/>
          <w:u w:val="none"/>
        </w:rPr>
        <w:t>4</w:t>
      </w:r>
      <w:r>
        <w:rPr>
          <w:rFonts w:ascii="Arial" w:hAnsi="Arial" w:cs="Arial"/>
          <w:color w:val="000000"/>
          <w:sz w:val="18"/>
          <w:szCs w:val="18"/>
        </w:rPr>
        <w:fldChar w:fldCharType="end"/>
      </w:r>
      <w:r>
        <w:rPr>
          <w:rFonts w:ascii="Arial" w:hAnsi="Arial" w:cs="Arial"/>
          <w:color w:val="000000"/>
          <w:sz w:val="18"/>
          <w:szCs w:val="18"/>
        </w:rPr>
        <w:t> Do bên A xác định theo nhu cầu căn cứ (nhưng không bị giới hạn) vào Nghị định số</w:t>
      </w:r>
      <w:hyperlink r:id="rId5" w:tgtFrame="_blank" w:tooltip="Nghị định 111/2022/NĐ-CP" w:history="1">
        <w:r>
          <w:rPr>
            <w:rStyle w:val="Hyperlink"/>
            <w:rFonts w:ascii="Arial" w:hAnsi="Arial" w:cs="Arial"/>
            <w:color w:val="0E70C3"/>
            <w:sz w:val="18"/>
            <w:szCs w:val="18"/>
            <w:u w:val="none"/>
          </w:rPr>
          <w:t>111/2022/NĐ-CP</w:t>
        </w:r>
      </w:hyperlink>
      <w:r>
        <w:rPr>
          <w:rFonts w:ascii="Arial" w:hAnsi="Arial" w:cs="Arial"/>
          <w:color w:val="000000"/>
          <w:sz w:val="18"/>
          <w:szCs w:val="18"/>
        </w:rPr>
        <w:t> .</w:t>
      </w:r>
    </w:p>
    <w:bookmarkStart w:id="19" w:name="_ftn7"/>
    <w:bookmarkEnd w:id="19"/>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"_ftnref7" \o "" </w:instrText>
      </w:r>
      <w:r>
        <w:rPr>
          <w:rFonts w:ascii="Arial" w:hAnsi="Arial" w:cs="Arial"/>
          <w:color w:val="000000"/>
          <w:sz w:val="18"/>
          <w:szCs w:val="18"/>
        </w:rPr>
        <w:fldChar w:fldCharType="separate"/>
      </w:r>
      <w:r>
        <w:rPr>
          <w:rStyle w:val="Hyperlink"/>
          <w:rFonts w:ascii="Arial" w:hAnsi="Arial" w:cs="Arial"/>
          <w:color w:val="000000"/>
          <w:sz w:val="18"/>
          <w:szCs w:val="18"/>
          <w:u w:val="none"/>
        </w:rPr>
        <w:t>5</w:t>
      </w:r>
      <w:r>
        <w:rPr>
          <w:rFonts w:ascii="Arial" w:hAnsi="Arial" w:cs="Arial"/>
          <w:color w:val="000000"/>
          <w:sz w:val="18"/>
          <w:szCs w:val="18"/>
        </w:rPr>
        <w:fldChar w:fldCharType="end"/>
      </w:r>
      <w:r>
        <w:rPr>
          <w:rFonts w:ascii="Arial" w:hAnsi="Arial" w:cs="Arial"/>
          <w:color w:val="000000"/>
          <w:sz w:val="18"/>
          <w:szCs w:val="18"/>
        </w:rPr>
        <w:t> Ghi cụ thể nhiệm vụ phải đảm nhiệm theo yêu cầu của vị trí việc làm hợp đồng và bản mô tả công việc tương ứng.</w:t>
      </w:r>
    </w:p>
    <w:bookmarkStart w:id="20" w:name="_ftn8"/>
    <w:bookmarkEnd w:id="20"/>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"_ftnref8" \o "" </w:instrText>
      </w:r>
      <w:r>
        <w:rPr>
          <w:rFonts w:ascii="Arial" w:hAnsi="Arial" w:cs="Arial"/>
          <w:color w:val="000000"/>
          <w:sz w:val="18"/>
          <w:szCs w:val="18"/>
        </w:rPr>
        <w:fldChar w:fldCharType="separate"/>
      </w:r>
      <w:r>
        <w:rPr>
          <w:rStyle w:val="Hyperlink"/>
          <w:rFonts w:ascii="Arial" w:hAnsi="Arial" w:cs="Arial"/>
          <w:color w:val="000000"/>
          <w:sz w:val="18"/>
          <w:szCs w:val="18"/>
          <w:u w:val="none"/>
        </w:rPr>
        <w:t>6</w:t>
      </w:r>
      <w:r>
        <w:rPr>
          <w:rFonts w:ascii="Arial" w:hAnsi="Arial" w:cs="Arial"/>
          <w:color w:val="000000"/>
          <w:sz w:val="18"/>
          <w:szCs w:val="18"/>
        </w:rPr>
        <w:fldChar w:fldCharType="end"/>
      </w:r>
      <w:r>
        <w:rPr>
          <w:rFonts w:ascii="Arial" w:hAnsi="Arial" w:cs="Arial"/>
          <w:color w:val="000000"/>
          <w:sz w:val="18"/>
          <w:szCs w:val="18"/>
        </w:rPr>
        <w:t> Liệt kê mức đóng các loại bảo hiểm theo quy định và mức đóng của các bên.</w:t>
      </w:r>
    </w:p>
    <w:bookmarkStart w:id="21" w:name="_ftn9"/>
    <w:bookmarkEnd w:id="21"/>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7</w:t>
      </w:r>
      <w:r>
        <w:rPr>
          <w:rFonts w:ascii="Arial" w:hAnsi="Arial" w:cs="Arial"/>
          <w:color w:val="000000"/>
          <w:sz w:val="18"/>
          <w:szCs w:val="18"/>
        </w:rPr>
        <w:fldChar w:fldCharType="end"/>
      </w:r>
      <w:r>
        <w:rPr>
          <w:rFonts w:ascii="Arial" w:hAnsi="Arial" w:cs="Arial"/>
          <w:color w:val="000000"/>
          <w:sz w:val="18"/>
          <w:szCs w:val="18"/>
        </w:rPr>
        <w:t>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22" w:name="_ftn10"/>
    <w:bookmarkEnd w:id="22"/>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"_ftnref10"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8</w:t>
      </w:r>
      <w:r>
        <w:rPr>
          <w:rFonts w:ascii="Arial" w:hAnsi="Arial" w:cs="Arial"/>
          <w:color w:val="000000"/>
          <w:sz w:val="18"/>
          <w:szCs w:val="18"/>
        </w:rPr>
        <w:fldChar w:fldCharType="end"/>
      </w:r>
      <w:r>
        <w:rPr>
          <w:rFonts w:ascii="Arial" w:hAnsi="Arial" w:cs="Arial"/>
          <w:color w:val="000000"/>
          <w:sz w:val="18"/>
          <w:szCs w:val="18"/>
        </w:rPr>
        <w:t> Nghĩa vụ khác theo thoả thuận là những nghĩa vụ gắn với tính chất, đặc điểm của ngành, lĩnh vực và điều kiện đặc thù của cơ quan, đơn vị sử dụng lao động nhưng không trái với quy định của pháp luật.</w:t>
      </w:r>
    </w:p>
    <w:bookmarkStart w:id="23" w:name="_ftn11"/>
    <w:bookmarkEnd w:id="23"/>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"_ftnref11"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9</w:t>
      </w:r>
      <w:r>
        <w:rPr>
          <w:rFonts w:ascii="Arial" w:hAnsi="Arial" w:cs="Arial"/>
          <w:color w:val="000000"/>
          <w:sz w:val="18"/>
          <w:szCs w:val="18"/>
        </w:rPr>
        <w:fldChar w:fldCharType="end"/>
      </w:r>
      <w:r>
        <w:rPr>
          <w:rFonts w:ascii="Arial" w:hAnsi="Arial" w:cs="Arial"/>
          <w:color w:val="000000"/>
          <w:sz w:val="18"/>
          <w:szCs w:val="18"/>
        </w:rPr>
        <w:t>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24" w:name="_ftn12"/>
    <w:bookmarkEnd w:id="24"/>
    <w:p w:rsidR="00321641" w:rsidRDefault="00321641" w:rsidP="0032164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"https://thuvienphapluat.vn/van-ban/Lao-dong-Tien-luong/Thong-tu-5-2023-TT-BNV-huong-dan-mau-hop-dong-dich-vu-cong-viec-trong-co-quan-hanh-chinh-565161.aspx" \l "_ftnref12"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10</w:t>
      </w:r>
      <w:r>
        <w:rPr>
          <w:rFonts w:ascii="Arial" w:hAnsi="Arial" w:cs="Arial"/>
          <w:color w:val="000000"/>
          <w:sz w:val="18"/>
          <w:szCs w:val="18"/>
        </w:rPr>
        <w:fldChar w:fldCharType="end"/>
      </w:r>
      <w:r>
        <w:rPr>
          <w:rFonts w:ascii="Arial" w:hAnsi="Arial" w:cs="Arial"/>
          <w:color w:val="000000"/>
          <w:sz w:val="18"/>
          <w:szCs w:val="18"/>
        </w:rPr>
        <w:t> Nghĩa vụ khác theo thoả thuận là những nghĩa vụ gắn với tính chất, đặc điểm của ngành, lĩnh vực và điều kiện đặc thù của cơ quan, đơn vị sử dụng lao động nhưng không trái với quy định của pháp luật.</w:t>
      </w:r>
    </w:p>
    <w:p w:rsidR="00321641" w:rsidRDefault="00321641"/>
    <w:sectPr w:rsidR="00321641" w:rsidSect="00115089">
      <w:pgSz w:w="11907" w:h="16840" w:code="9"/>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33"/>
    <w:rsid w:val="00115089"/>
    <w:rsid w:val="002238A6"/>
    <w:rsid w:val="00321641"/>
    <w:rsid w:val="003B059B"/>
    <w:rsid w:val="004F79E0"/>
    <w:rsid w:val="00F40633"/>
    <w:rsid w:val="00FC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904A-D050-424C-8AE0-3C7AFE27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38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8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38A6"/>
    <w:rPr>
      <w:color w:val="0000FF"/>
      <w:u w:val="single"/>
    </w:rPr>
  </w:style>
  <w:style w:type="paragraph" w:styleId="NormalWeb">
    <w:name w:val="Normal (Web)"/>
    <w:basedOn w:val="Normal"/>
    <w:uiPriority w:val="99"/>
    <w:unhideWhenUsed/>
    <w:rsid w:val="00321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93644">
      <w:bodyDiv w:val="1"/>
      <w:marLeft w:val="0"/>
      <w:marRight w:val="0"/>
      <w:marTop w:val="0"/>
      <w:marBottom w:val="0"/>
      <w:divBdr>
        <w:top w:val="none" w:sz="0" w:space="0" w:color="auto"/>
        <w:left w:val="none" w:sz="0" w:space="0" w:color="auto"/>
        <w:bottom w:val="none" w:sz="0" w:space="0" w:color="auto"/>
        <w:right w:val="none" w:sz="0" w:space="0" w:color="auto"/>
      </w:divBdr>
      <w:divsChild>
        <w:div w:id="2064056382">
          <w:marLeft w:val="0"/>
          <w:marRight w:val="0"/>
          <w:marTop w:val="0"/>
          <w:marBottom w:val="0"/>
          <w:divBdr>
            <w:top w:val="none" w:sz="0" w:space="0" w:color="auto"/>
            <w:left w:val="none" w:sz="0" w:space="0" w:color="auto"/>
            <w:bottom w:val="none" w:sz="0" w:space="0" w:color="auto"/>
            <w:right w:val="none" w:sz="0" w:space="0" w:color="auto"/>
          </w:divBdr>
          <w:divsChild>
            <w:div w:id="2121994755">
              <w:marLeft w:val="0"/>
              <w:marRight w:val="0"/>
              <w:marTop w:val="0"/>
              <w:marBottom w:val="0"/>
              <w:divBdr>
                <w:top w:val="none" w:sz="0" w:space="0" w:color="auto"/>
                <w:left w:val="none" w:sz="0" w:space="0" w:color="auto"/>
                <w:bottom w:val="none" w:sz="0" w:space="0" w:color="auto"/>
                <w:right w:val="none" w:sz="0" w:space="0" w:color="auto"/>
              </w:divBdr>
              <w:divsChild>
                <w:div w:id="15071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4441">
          <w:marLeft w:val="0"/>
          <w:marRight w:val="0"/>
          <w:marTop w:val="0"/>
          <w:marBottom w:val="0"/>
          <w:divBdr>
            <w:top w:val="none" w:sz="0" w:space="0" w:color="auto"/>
            <w:left w:val="none" w:sz="0" w:space="0" w:color="auto"/>
            <w:bottom w:val="none" w:sz="0" w:space="0" w:color="auto"/>
            <w:right w:val="none" w:sz="0" w:space="0" w:color="auto"/>
          </w:divBdr>
        </w:div>
        <w:div w:id="1320422784">
          <w:marLeft w:val="0"/>
          <w:marRight w:val="0"/>
          <w:marTop w:val="0"/>
          <w:marBottom w:val="0"/>
          <w:divBdr>
            <w:top w:val="none" w:sz="0" w:space="0" w:color="auto"/>
            <w:left w:val="none" w:sz="0" w:space="0" w:color="auto"/>
            <w:bottom w:val="none" w:sz="0" w:space="0" w:color="auto"/>
            <w:right w:val="none" w:sz="0" w:space="0" w:color="auto"/>
          </w:divBdr>
        </w:div>
        <w:div w:id="2059039796">
          <w:marLeft w:val="0"/>
          <w:marRight w:val="0"/>
          <w:marTop w:val="0"/>
          <w:marBottom w:val="0"/>
          <w:divBdr>
            <w:top w:val="none" w:sz="0" w:space="0" w:color="auto"/>
            <w:left w:val="none" w:sz="0" w:space="0" w:color="auto"/>
            <w:bottom w:val="none" w:sz="0" w:space="0" w:color="auto"/>
            <w:right w:val="none" w:sz="0" w:space="0" w:color="auto"/>
          </w:divBdr>
        </w:div>
        <w:div w:id="167215017">
          <w:marLeft w:val="0"/>
          <w:marRight w:val="0"/>
          <w:marTop w:val="0"/>
          <w:marBottom w:val="0"/>
          <w:divBdr>
            <w:top w:val="none" w:sz="0" w:space="0" w:color="auto"/>
            <w:left w:val="none" w:sz="0" w:space="0" w:color="auto"/>
            <w:bottom w:val="none" w:sz="0" w:space="0" w:color="auto"/>
            <w:right w:val="none" w:sz="0" w:space="0" w:color="auto"/>
          </w:divBdr>
        </w:div>
        <w:div w:id="616327036">
          <w:marLeft w:val="0"/>
          <w:marRight w:val="0"/>
          <w:marTop w:val="0"/>
          <w:marBottom w:val="0"/>
          <w:divBdr>
            <w:top w:val="none" w:sz="0" w:space="0" w:color="auto"/>
            <w:left w:val="none" w:sz="0" w:space="0" w:color="auto"/>
            <w:bottom w:val="none" w:sz="0" w:space="0" w:color="auto"/>
            <w:right w:val="none" w:sz="0" w:space="0" w:color="auto"/>
          </w:divBdr>
        </w:div>
        <w:div w:id="922764211">
          <w:marLeft w:val="0"/>
          <w:marRight w:val="0"/>
          <w:marTop w:val="0"/>
          <w:marBottom w:val="0"/>
          <w:divBdr>
            <w:top w:val="none" w:sz="0" w:space="0" w:color="auto"/>
            <w:left w:val="none" w:sz="0" w:space="0" w:color="auto"/>
            <w:bottom w:val="none" w:sz="0" w:space="0" w:color="auto"/>
            <w:right w:val="none" w:sz="0" w:space="0" w:color="auto"/>
          </w:divBdr>
        </w:div>
        <w:div w:id="1094282042">
          <w:marLeft w:val="0"/>
          <w:marRight w:val="0"/>
          <w:marTop w:val="0"/>
          <w:marBottom w:val="0"/>
          <w:divBdr>
            <w:top w:val="none" w:sz="0" w:space="0" w:color="auto"/>
            <w:left w:val="none" w:sz="0" w:space="0" w:color="auto"/>
            <w:bottom w:val="none" w:sz="0" w:space="0" w:color="auto"/>
            <w:right w:val="none" w:sz="0" w:space="0" w:color="auto"/>
          </w:divBdr>
        </w:div>
        <w:div w:id="867912459">
          <w:marLeft w:val="0"/>
          <w:marRight w:val="0"/>
          <w:marTop w:val="0"/>
          <w:marBottom w:val="0"/>
          <w:divBdr>
            <w:top w:val="none" w:sz="0" w:space="0" w:color="auto"/>
            <w:left w:val="none" w:sz="0" w:space="0" w:color="auto"/>
            <w:bottom w:val="none" w:sz="0" w:space="0" w:color="auto"/>
            <w:right w:val="none" w:sz="0" w:space="0" w:color="auto"/>
          </w:divBdr>
        </w:div>
        <w:div w:id="365982747">
          <w:marLeft w:val="0"/>
          <w:marRight w:val="0"/>
          <w:marTop w:val="0"/>
          <w:marBottom w:val="0"/>
          <w:divBdr>
            <w:top w:val="none" w:sz="0" w:space="0" w:color="auto"/>
            <w:left w:val="none" w:sz="0" w:space="0" w:color="auto"/>
            <w:bottom w:val="none" w:sz="0" w:space="0" w:color="auto"/>
            <w:right w:val="none" w:sz="0" w:space="0" w:color="auto"/>
          </w:divBdr>
        </w:div>
        <w:div w:id="1210803367">
          <w:marLeft w:val="0"/>
          <w:marRight w:val="0"/>
          <w:marTop w:val="0"/>
          <w:marBottom w:val="0"/>
          <w:divBdr>
            <w:top w:val="none" w:sz="0" w:space="0" w:color="auto"/>
            <w:left w:val="none" w:sz="0" w:space="0" w:color="auto"/>
            <w:bottom w:val="none" w:sz="0" w:space="0" w:color="auto"/>
            <w:right w:val="none" w:sz="0" w:space="0" w:color="auto"/>
          </w:divBdr>
        </w:div>
        <w:div w:id="174998470">
          <w:marLeft w:val="0"/>
          <w:marRight w:val="0"/>
          <w:marTop w:val="0"/>
          <w:marBottom w:val="0"/>
          <w:divBdr>
            <w:top w:val="none" w:sz="0" w:space="0" w:color="auto"/>
            <w:left w:val="none" w:sz="0" w:space="0" w:color="auto"/>
            <w:bottom w:val="none" w:sz="0" w:space="0" w:color="auto"/>
            <w:right w:val="none" w:sz="0" w:space="0" w:color="auto"/>
          </w:divBdr>
        </w:div>
        <w:div w:id="841748565">
          <w:marLeft w:val="0"/>
          <w:marRight w:val="0"/>
          <w:marTop w:val="0"/>
          <w:marBottom w:val="0"/>
          <w:divBdr>
            <w:top w:val="none" w:sz="0" w:space="0" w:color="auto"/>
            <w:left w:val="none" w:sz="0" w:space="0" w:color="auto"/>
            <w:bottom w:val="none" w:sz="0" w:space="0" w:color="auto"/>
            <w:right w:val="none" w:sz="0" w:space="0" w:color="auto"/>
          </w:divBdr>
        </w:div>
      </w:divsChild>
    </w:div>
    <w:div w:id="1260405210">
      <w:bodyDiv w:val="1"/>
      <w:marLeft w:val="0"/>
      <w:marRight w:val="0"/>
      <w:marTop w:val="0"/>
      <w:marBottom w:val="0"/>
      <w:divBdr>
        <w:top w:val="none" w:sz="0" w:space="0" w:color="auto"/>
        <w:left w:val="none" w:sz="0" w:space="0" w:color="auto"/>
        <w:bottom w:val="none" w:sz="0" w:space="0" w:color="auto"/>
        <w:right w:val="none" w:sz="0" w:space="0" w:color="auto"/>
      </w:divBdr>
    </w:div>
    <w:div w:id="14201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111-2022-nd-cp-hop-dong-mot-so-loai-cong-viec-trong-co-quan-hanh-chinh-510071.aspx" TargetMode="Externa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2800</Words>
  <Characters>15964</Characters>
  <Application>Microsoft Office Word</Application>
  <DocSecurity>0</DocSecurity>
  <Lines>133</Lines>
  <Paragraphs>37</Paragraphs>
  <ScaleCrop>false</ScaleCrop>
  <Company>Microsoft</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SAO VIET HUE</cp:lastModifiedBy>
  <cp:revision>5</cp:revision>
  <dcterms:created xsi:type="dcterms:W3CDTF">2023-05-05T02:41:00Z</dcterms:created>
  <dcterms:modified xsi:type="dcterms:W3CDTF">2023-05-08T05:01:00Z</dcterms:modified>
</cp:coreProperties>
</file>