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3" w:type="dxa"/>
        <w:jc w:val="center"/>
        <w:tblLook w:val="01E0" w:firstRow="1" w:lastRow="1" w:firstColumn="1" w:lastColumn="1" w:noHBand="0" w:noVBand="0"/>
      </w:tblPr>
      <w:tblGrid>
        <w:gridCol w:w="3261"/>
        <w:gridCol w:w="5912"/>
      </w:tblGrid>
      <w:tr w:rsidR="00812365" w:rsidRPr="00572C1F" w:rsidTr="005775DC">
        <w:trPr>
          <w:trHeight w:val="566"/>
          <w:jc w:val="center"/>
        </w:trPr>
        <w:tc>
          <w:tcPr>
            <w:tcW w:w="3261" w:type="dxa"/>
            <w:shd w:val="clear" w:color="auto" w:fill="auto"/>
          </w:tcPr>
          <w:p w:rsidR="00812365" w:rsidRPr="00572C1F" w:rsidRDefault="00812365" w:rsidP="00965660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bCs/>
                <w:sz w:val="26"/>
                <w:szCs w:val="26"/>
              </w:rPr>
              <w:t>ỦY BAN NHÂN DÂN</w:t>
            </w:r>
          </w:p>
          <w:p w:rsidR="00812365" w:rsidRPr="00572C1F" w:rsidRDefault="00812365" w:rsidP="00FB2E16">
            <w:pPr>
              <w:jc w:val="center"/>
              <w:rPr>
                <w:b/>
                <w:bCs/>
                <w:sz w:val="27"/>
                <w:szCs w:val="27"/>
              </w:rPr>
            </w:pPr>
            <w:r w:rsidRPr="00572C1F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5912" w:type="dxa"/>
            <w:shd w:val="clear" w:color="auto" w:fill="auto"/>
          </w:tcPr>
          <w:p w:rsidR="00812365" w:rsidRPr="00572C1F" w:rsidRDefault="00812365" w:rsidP="00FB2E16">
            <w:pPr>
              <w:jc w:val="center"/>
              <w:rPr>
                <w:b/>
                <w:sz w:val="26"/>
                <w:szCs w:val="26"/>
              </w:rPr>
            </w:pPr>
            <w:r w:rsidRPr="00572C1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12365" w:rsidRPr="00572C1F" w:rsidRDefault="00812365" w:rsidP="00FB2E16">
            <w:pPr>
              <w:jc w:val="center"/>
              <w:rPr>
                <w:b/>
                <w:bCs/>
                <w:sz w:val="28"/>
                <w:szCs w:val="28"/>
              </w:rPr>
            </w:pPr>
            <w:r w:rsidRPr="00572C1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2FD06A" wp14:editId="6E5B381D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228600</wp:posOffset>
                      </wp:positionV>
                      <wp:extent cx="198628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E9333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8pt" to="220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iy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"/>
                  </w:pict>
                </mc:Fallback>
              </mc:AlternateContent>
            </w:r>
            <w:r w:rsidRPr="00572C1F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812365" w:rsidRPr="00572C1F" w:rsidTr="00FB2E16">
        <w:trPr>
          <w:trHeight w:val="362"/>
          <w:jc w:val="center"/>
        </w:trPr>
        <w:tc>
          <w:tcPr>
            <w:tcW w:w="3261" w:type="dxa"/>
            <w:shd w:val="clear" w:color="auto" w:fill="auto"/>
          </w:tcPr>
          <w:p w:rsidR="00812365" w:rsidRPr="00572C1F" w:rsidRDefault="00E37695" w:rsidP="00A65957">
            <w:pPr>
              <w:spacing w:before="120"/>
              <w:ind w:left="28"/>
              <w:jc w:val="center"/>
              <w:rPr>
                <w:sz w:val="26"/>
                <w:szCs w:val="26"/>
              </w:rPr>
            </w:pPr>
            <w:r w:rsidRPr="00572C1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924CBC" wp14:editId="35966EBC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24130</wp:posOffset>
                      </wp:positionV>
                      <wp:extent cx="12573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57FA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.9pt" to="12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Aw5LFo2gAAAAYBAAAPAAAAAAAAAAAAAAAAAHcEAABkcnMvZG93bnJldi54bWxQSwUG&#10;AAAAAAQABADzAAAAfgUAAAAA&#10;"/>
                  </w:pict>
                </mc:Fallback>
              </mc:AlternateContent>
            </w:r>
            <w:r w:rsidR="00812365" w:rsidRPr="00572C1F">
              <w:rPr>
                <w:sz w:val="26"/>
                <w:szCs w:val="26"/>
              </w:rPr>
              <w:t xml:space="preserve"> Số:</w:t>
            </w:r>
            <w:r w:rsidR="000A7AB4">
              <w:rPr>
                <w:sz w:val="26"/>
                <w:szCs w:val="26"/>
              </w:rPr>
              <w:t xml:space="preserve"> </w:t>
            </w:r>
            <w:r w:rsidR="00A65957">
              <w:rPr>
                <w:sz w:val="26"/>
                <w:szCs w:val="26"/>
              </w:rPr>
              <w:t>1071</w:t>
            </w:r>
            <w:r w:rsidR="00812365" w:rsidRPr="00572C1F">
              <w:rPr>
                <w:sz w:val="26"/>
                <w:szCs w:val="26"/>
              </w:rPr>
              <w:t>/</w:t>
            </w:r>
            <w:r w:rsidR="00812365">
              <w:rPr>
                <w:sz w:val="26"/>
                <w:szCs w:val="26"/>
              </w:rPr>
              <w:t>QĐ</w:t>
            </w:r>
            <w:r w:rsidR="00812365" w:rsidRPr="00572C1F">
              <w:rPr>
                <w:sz w:val="26"/>
                <w:szCs w:val="26"/>
              </w:rPr>
              <w:t>-</w:t>
            </w:r>
            <w:r w:rsidR="00812365">
              <w:rPr>
                <w:sz w:val="26"/>
                <w:szCs w:val="26"/>
              </w:rPr>
              <w:t>UB</w:t>
            </w:r>
            <w:r w:rsidR="00812365" w:rsidRPr="00572C1F">
              <w:rPr>
                <w:sz w:val="26"/>
                <w:szCs w:val="26"/>
              </w:rPr>
              <w:t>ND</w:t>
            </w:r>
          </w:p>
        </w:tc>
        <w:tc>
          <w:tcPr>
            <w:tcW w:w="5912" w:type="dxa"/>
            <w:shd w:val="clear" w:color="auto" w:fill="auto"/>
          </w:tcPr>
          <w:p w:rsidR="00812365" w:rsidRPr="00572C1F" w:rsidRDefault="00812365" w:rsidP="00A65957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72C1F">
              <w:rPr>
                <w:i/>
                <w:iCs/>
                <w:sz w:val="26"/>
                <w:szCs w:val="26"/>
              </w:rPr>
              <w:t xml:space="preserve">Hương Trà,  ngày </w:t>
            </w:r>
            <w:r w:rsidR="00A65957">
              <w:rPr>
                <w:i/>
                <w:iCs/>
                <w:sz w:val="26"/>
                <w:szCs w:val="26"/>
              </w:rPr>
              <w:t>18</w:t>
            </w:r>
            <w:r w:rsidR="00791E78">
              <w:rPr>
                <w:i/>
                <w:iCs/>
                <w:sz w:val="26"/>
                <w:szCs w:val="26"/>
              </w:rPr>
              <w:t xml:space="preserve"> </w:t>
            </w:r>
            <w:r w:rsidRPr="00572C1F">
              <w:rPr>
                <w:i/>
                <w:iCs/>
                <w:sz w:val="26"/>
                <w:szCs w:val="26"/>
              </w:rPr>
              <w:t xml:space="preserve">tháng </w:t>
            </w:r>
            <w:r w:rsidR="00A65957">
              <w:rPr>
                <w:i/>
                <w:iCs/>
                <w:sz w:val="26"/>
                <w:szCs w:val="26"/>
              </w:rPr>
              <w:t>8</w:t>
            </w:r>
            <w:r>
              <w:rPr>
                <w:i/>
                <w:iCs/>
                <w:sz w:val="26"/>
                <w:szCs w:val="26"/>
              </w:rPr>
              <w:t xml:space="preserve"> năm 2023</w:t>
            </w:r>
          </w:p>
        </w:tc>
      </w:tr>
    </w:tbl>
    <w:bookmarkEnd w:id="0"/>
    <w:p w:rsidR="00892C25" w:rsidRPr="00330C5E" w:rsidRDefault="00892C25" w:rsidP="00892C25">
      <w:pPr>
        <w:spacing w:before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892C25" w:rsidRPr="002D4806" w:rsidRDefault="00892C25" w:rsidP="00892C25">
      <w:pPr>
        <w:jc w:val="center"/>
        <w:rPr>
          <w:b/>
          <w:bCs/>
          <w:sz w:val="28"/>
          <w:szCs w:val="28"/>
        </w:rPr>
      </w:pPr>
      <w:r w:rsidRPr="002D4806">
        <w:rPr>
          <w:b/>
          <w:bCs/>
          <w:sz w:val="28"/>
          <w:szCs w:val="28"/>
        </w:rPr>
        <w:t xml:space="preserve">Về việc phân bổ kinh phí </w:t>
      </w:r>
      <w:r w:rsidR="00FE5EBA" w:rsidRPr="005775DC">
        <w:rPr>
          <w:b/>
          <w:bCs/>
          <w:sz w:val="28"/>
          <w:szCs w:val="28"/>
        </w:rPr>
        <w:t xml:space="preserve">từ </w:t>
      </w:r>
      <w:r w:rsidR="005775DC" w:rsidRPr="005775DC">
        <w:rPr>
          <w:b/>
          <w:iCs/>
          <w:sz w:val="28"/>
          <w:szCs w:val="28"/>
        </w:rPr>
        <w:t>nguồn vốn nộp ngân sách Nhà nước của nhà đầu tư (m3) Khu dân cư Tứ Hạ - Hương Văn</w:t>
      </w:r>
      <w:r w:rsidR="000A7AB4">
        <w:rPr>
          <w:b/>
          <w:iCs/>
          <w:sz w:val="28"/>
          <w:szCs w:val="28"/>
        </w:rPr>
        <w:t xml:space="preserve"> (đợt 2)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0DC3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8A3D55" w:rsidRPr="00084DA7" w:rsidRDefault="008A3D55" w:rsidP="000A7AB4">
      <w:pPr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8A3D55" w:rsidRPr="00084DA7" w:rsidRDefault="008A3D55" w:rsidP="000A7AB4">
      <w:pPr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965660" w:rsidRDefault="00892C25" w:rsidP="000A7AB4">
      <w:pPr>
        <w:ind w:firstLine="720"/>
        <w:jc w:val="both"/>
        <w:rPr>
          <w:i/>
          <w:iCs/>
          <w:sz w:val="28"/>
          <w:szCs w:val="28"/>
        </w:rPr>
      </w:pPr>
      <w:r w:rsidRPr="00854A5B">
        <w:rPr>
          <w:i/>
          <w:iCs/>
          <w:sz w:val="28"/>
          <w:szCs w:val="28"/>
        </w:rPr>
        <w:t xml:space="preserve">Căn cứ Nghị Quyết số </w:t>
      </w:r>
      <w:r w:rsidR="00965660">
        <w:rPr>
          <w:i/>
          <w:iCs/>
          <w:sz w:val="28"/>
          <w:szCs w:val="28"/>
        </w:rPr>
        <w:t>114</w:t>
      </w:r>
      <w:r w:rsidRPr="00854A5B">
        <w:rPr>
          <w:i/>
          <w:iCs/>
          <w:sz w:val="28"/>
          <w:szCs w:val="28"/>
        </w:rPr>
        <w:t xml:space="preserve">/NQ-HĐND ngày </w:t>
      </w:r>
      <w:r w:rsidR="00965660">
        <w:rPr>
          <w:i/>
          <w:iCs/>
          <w:sz w:val="28"/>
          <w:szCs w:val="28"/>
        </w:rPr>
        <w:t>19</w:t>
      </w:r>
      <w:r w:rsidRPr="00854A5B">
        <w:rPr>
          <w:i/>
          <w:iCs/>
          <w:sz w:val="28"/>
          <w:szCs w:val="28"/>
        </w:rPr>
        <w:t>/</w:t>
      </w:r>
      <w:r w:rsidR="00965660">
        <w:rPr>
          <w:i/>
          <w:iCs/>
          <w:sz w:val="28"/>
          <w:szCs w:val="28"/>
        </w:rPr>
        <w:t>4</w:t>
      </w:r>
      <w:r w:rsidRPr="00854A5B">
        <w:rPr>
          <w:i/>
          <w:iCs/>
          <w:sz w:val="28"/>
          <w:szCs w:val="28"/>
        </w:rPr>
        <w:t>/202</w:t>
      </w:r>
      <w:r w:rsidR="00965660">
        <w:rPr>
          <w:i/>
          <w:iCs/>
          <w:sz w:val="28"/>
          <w:szCs w:val="28"/>
        </w:rPr>
        <w:t>3</w:t>
      </w:r>
      <w:r w:rsidR="00B1212B">
        <w:rPr>
          <w:i/>
          <w:iCs/>
          <w:sz w:val="28"/>
          <w:szCs w:val="28"/>
        </w:rPr>
        <w:t xml:space="preserve"> của Hội đồng </w:t>
      </w:r>
      <w:r w:rsidRPr="00854A5B">
        <w:rPr>
          <w:i/>
          <w:iCs/>
          <w:sz w:val="28"/>
          <w:szCs w:val="28"/>
        </w:rPr>
        <w:t xml:space="preserve">nhân dân thị xã </w:t>
      </w:r>
      <w:r w:rsidR="00B1212B">
        <w:rPr>
          <w:i/>
          <w:iCs/>
          <w:sz w:val="28"/>
          <w:szCs w:val="28"/>
        </w:rPr>
        <w:t xml:space="preserve">Hương Trà </w:t>
      </w:r>
      <w:r w:rsidRPr="00854A5B">
        <w:rPr>
          <w:i/>
          <w:iCs/>
          <w:sz w:val="28"/>
          <w:szCs w:val="28"/>
        </w:rPr>
        <w:t xml:space="preserve">về việc </w:t>
      </w:r>
      <w:r w:rsidR="00965660" w:rsidRPr="00965660">
        <w:rPr>
          <w:i/>
          <w:iCs/>
          <w:sz w:val="28"/>
          <w:szCs w:val="28"/>
        </w:rPr>
        <w:t>bổ sung vốn từ nguồn vốn nộp ngân sách Nhà nước của nhà đầu tư (m3) Khu dân cư Tứ Hạ - Hương Văn để thực hiện các chương trình, dự án trên địa bàn thị xã Hương Trà;</w:t>
      </w:r>
    </w:p>
    <w:p w:rsidR="000A7AB4" w:rsidRDefault="000A7AB4" w:rsidP="000A7AB4">
      <w:pPr>
        <w:ind w:firstLine="72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Quyết định số 1034/QĐ-UBND ngày 08/8/2023 của UBND thị xã Hương Trà về việc phê duyệt </w:t>
      </w:r>
      <w:r w:rsidRPr="000A7AB4">
        <w:rPr>
          <w:i/>
          <w:iCs/>
          <w:sz w:val="28"/>
          <w:szCs w:val="28"/>
        </w:rPr>
        <w:t>phê duyệt Báo cáo kinh tế kỹ thuật dự án Trụ sở làm việc khối Mặt trận đoàn thể - quân sự kết hợp bộ phận tiếp nhận và trả kết quả hiện đại xã Bình Tiến</w:t>
      </w:r>
      <w:r>
        <w:rPr>
          <w:i/>
          <w:iCs/>
          <w:sz w:val="28"/>
          <w:szCs w:val="28"/>
        </w:rPr>
        <w:t>.</w:t>
      </w:r>
    </w:p>
    <w:p w:rsidR="00892C25" w:rsidRPr="000A7AB4" w:rsidRDefault="00892C25" w:rsidP="000A7AB4">
      <w:pPr>
        <w:ind w:firstLine="720"/>
        <w:jc w:val="both"/>
        <w:rPr>
          <w:i/>
          <w:sz w:val="28"/>
          <w:szCs w:val="28"/>
        </w:rPr>
      </w:pPr>
      <w:r w:rsidRPr="000A7AB4">
        <w:rPr>
          <w:i/>
          <w:sz w:val="28"/>
          <w:szCs w:val="28"/>
        </w:rPr>
        <w:t xml:space="preserve">Xét đề nghị của Trưởng phòng Tài chính - Kế hoạch thị xã tại Tờ trình số </w:t>
      </w:r>
      <w:r w:rsidR="000A7AB4" w:rsidRPr="000A7AB4">
        <w:rPr>
          <w:i/>
          <w:sz w:val="28"/>
          <w:szCs w:val="28"/>
        </w:rPr>
        <w:t>3</w:t>
      </w:r>
      <w:r w:rsidR="000E27B0">
        <w:rPr>
          <w:i/>
          <w:sz w:val="28"/>
          <w:szCs w:val="28"/>
        </w:rPr>
        <w:t>66</w:t>
      </w:r>
      <w:r w:rsidRPr="000A7AB4">
        <w:rPr>
          <w:i/>
          <w:sz w:val="28"/>
          <w:szCs w:val="28"/>
        </w:rPr>
        <w:t xml:space="preserve">/TTr-TCKH ngày </w:t>
      </w:r>
      <w:r w:rsidR="000E27B0">
        <w:rPr>
          <w:i/>
          <w:sz w:val="28"/>
          <w:szCs w:val="28"/>
        </w:rPr>
        <w:t>17</w:t>
      </w:r>
      <w:r w:rsidRPr="000A7AB4">
        <w:rPr>
          <w:i/>
          <w:sz w:val="28"/>
          <w:szCs w:val="28"/>
        </w:rPr>
        <w:t xml:space="preserve"> tháng </w:t>
      </w:r>
      <w:r w:rsidR="000A7AB4" w:rsidRPr="000A7AB4">
        <w:rPr>
          <w:i/>
          <w:sz w:val="28"/>
          <w:szCs w:val="28"/>
        </w:rPr>
        <w:t>8</w:t>
      </w:r>
      <w:r w:rsidR="00B1212B" w:rsidRPr="000A7AB4">
        <w:rPr>
          <w:i/>
          <w:sz w:val="28"/>
          <w:szCs w:val="28"/>
        </w:rPr>
        <w:t xml:space="preserve"> năm 2023</w:t>
      </w:r>
      <w:r w:rsidRPr="000A7AB4">
        <w:rPr>
          <w:i/>
          <w:sz w:val="28"/>
          <w:szCs w:val="28"/>
        </w:rPr>
        <w:t>.</w:t>
      </w:r>
    </w:p>
    <w:p w:rsidR="00892C25" w:rsidRPr="00330C5E" w:rsidRDefault="00892C25" w:rsidP="000A7AB4">
      <w:pPr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0A7AB4" w:rsidRDefault="00892C25" w:rsidP="000A7AB4">
      <w:pPr>
        <w:ind w:firstLine="720"/>
        <w:jc w:val="both"/>
        <w:rPr>
          <w:sz w:val="28"/>
          <w:szCs w:val="28"/>
        </w:rPr>
      </w:pPr>
      <w:r w:rsidRPr="009A231A">
        <w:rPr>
          <w:b/>
          <w:sz w:val="28"/>
          <w:szCs w:val="28"/>
        </w:rPr>
        <w:t xml:space="preserve">Điều 1. </w:t>
      </w:r>
      <w:r w:rsidRPr="009A231A">
        <w:rPr>
          <w:sz w:val="28"/>
          <w:szCs w:val="28"/>
        </w:rPr>
        <w:t>Trích ngân sách thị xã</w:t>
      </w:r>
      <w:r w:rsidRPr="009A231A">
        <w:rPr>
          <w:bCs/>
          <w:sz w:val="28"/>
          <w:szCs w:val="28"/>
        </w:rPr>
        <w:t xml:space="preserve"> số tiền </w:t>
      </w:r>
      <w:r w:rsidR="000A7AB4">
        <w:rPr>
          <w:b/>
          <w:bCs/>
          <w:sz w:val="28"/>
          <w:szCs w:val="28"/>
        </w:rPr>
        <w:t>5.723</w:t>
      </w:r>
      <w:r w:rsidR="005775DC" w:rsidRPr="00CC2F1A">
        <w:rPr>
          <w:b/>
          <w:bCs/>
          <w:sz w:val="28"/>
          <w:szCs w:val="28"/>
        </w:rPr>
        <w:t>.000.000</w:t>
      </w:r>
      <w:r w:rsidR="005775DC" w:rsidRPr="00CC2F1A">
        <w:rPr>
          <w:bCs/>
          <w:sz w:val="28"/>
          <w:szCs w:val="28"/>
        </w:rPr>
        <w:t xml:space="preserve"> </w:t>
      </w:r>
      <w:r w:rsidR="005775DC" w:rsidRPr="00CC2F1A">
        <w:rPr>
          <w:bCs/>
          <w:i/>
          <w:sz w:val="28"/>
          <w:szCs w:val="28"/>
        </w:rPr>
        <w:t>(</w:t>
      </w:r>
      <w:r w:rsidR="000A7AB4">
        <w:rPr>
          <w:bCs/>
          <w:i/>
          <w:sz w:val="28"/>
          <w:szCs w:val="28"/>
        </w:rPr>
        <w:t>Năm</w:t>
      </w:r>
      <w:r w:rsidR="00A34A2E">
        <w:rPr>
          <w:bCs/>
          <w:i/>
          <w:sz w:val="28"/>
          <w:szCs w:val="28"/>
        </w:rPr>
        <w:t xml:space="preserve"> tỷ, </w:t>
      </w:r>
      <w:r w:rsidR="000A7AB4">
        <w:rPr>
          <w:bCs/>
          <w:i/>
          <w:sz w:val="28"/>
          <w:szCs w:val="28"/>
        </w:rPr>
        <w:t>bảy</w:t>
      </w:r>
      <w:r w:rsidR="00A34A2E">
        <w:rPr>
          <w:bCs/>
          <w:i/>
          <w:sz w:val="28"/>
          <w:szCs w:val="28"/>
        </w:rPr>
        <w:t xml:space="preserve"> trăm </w:t>
      </w:r>
      <w:r w:rsidR="000A7AB4">
        <w:rPr>
          <w:bCs/>
          <w:i/>
          <w:sz w:val="28"/>
          <w:szCs w:val="28"/>
        </w:rPr>
        <w:t>hai mươi ba</w:t>
      </w:r>
      <w:r w:rsidR="00A34A2E">
        <w:rPr>
          <w:bCs/>
          <w:i/>
          <w:sz w:val="28"/>
          <w:szCs w:val="28"/>
        </w:rPr>
        <w:t xml:space="preserve"> </w:t>
      </w:r>
      <w:r w:rsidR="005775DC" w:rsidRPr="00CC2F1A">
        <w:rPr>
          <w:bCs/>
          <w:i/>
          <w:sz w:val="28"/>
          <w:szCs w:val="28"/>
        </w:rPr>
        <w:t>triệu đồng)</w:t>
      </w:r>
      <w:r w:rsidRPr="009A231A">
        <w:rPr>
          <w:bCs/>
          <w:sz w:val="28"/>
          <w:szCs w:val="28"/>
        </w:rPr>
        <w:t xml:space="preserve"> từ </w:t>
      </w:r>
      <w:r w:rsidR="00965660" w:rsidRPr="00965660">
        <w:rPr>
          <w:iCs/>
          <w:sz w:val="28"/>
          <w:szCs w:val="28"/>
        </w:rPr>
        <w:t>nguồn vốn nộp ngân sách Nhà nước của nhà đầu tư (m3) Khu dân cư Tứ Hạ - Hương Văn</w:t>
      </w:r>
      <w:r w:rsidR="00965660">
        <w:rPr>
          <w:sz w:val="28"/>
          <w:szCs w:val="28"/>
        </w:rPr>
        <w:t>;</w:t>
      </w:r>
      <w:r w:rsidRPr="009A231A">
        <w:rPr>
          <w:sz w:val="28"/>
          <w:szCs w:val="28"/>
        </w:rPr>
        <w:t xml:space="preserve"> cấp cho </w:t>
      </w:r>
      <w:r w:rsidR="008A3D55" w:rsidRPr="009A231A">
        <w:rPr>
          <w:sz w:val="28"/>
          <w:szCs w:val="28"/>
        </w:rPr>
        <w:t>Ban QLDA đầu tư xây dựng khu vực thị xã</w:t>
      </w:r>
      <w:r w:rsidRPr="009A231A">
        <w:rPr>
          <w:sz w:val="28"/>
          <w:szCs w:val="28"/>
        </w:rPr>
        <w:t xml:space="preserve"> </w:t>
      </w:r>
      <w:r w:rsidR="008A3D55" w:rsidRPr="009A231A">
        <w:rPr>
          <w:sz w:val="28"/>
          <w:szCs w:val="28"/>
        </w:rPr>
        <w:t xml:space="preserve">Hương Trà </w:t>
      </w:r>
      <w:r w:rsidRPr="009A231A">
        <w:rPr>
          <w:sz w:val="28"/>
          <w:szCs w:val="28"/>
        </w:rPr>
        <w:t>để đầu tư xây dựng công trình</w:t>
      </w:r>
      <w:r w:rsidR="000A7AB4">
        <w:rPr>
          <w:sz w:val="28"/>
          <w:szCs w:val="28"/>
        </w:rPr>
        <w:t xml:space="preserve"> </w:t>
      </w:r>
      <w:r w:rsidR="000A7AB4" w:rsidRPr="000A7AB4">
        <w:rPr>
          <w:sz w:val="28"/>
          <w:szCs w:val="28"/>
        </w:rPr>
        <w:t>Trụ sở làm việc khối Mặt trận đoàn thể - quân sự kết hợp bộ phận tiếp nhận và trả kết quả hiện đại xã Bình Tiến</w:t>
      </w:r>
      <w:r w:rsidR="000A7AB4">
        <w:rPr>
          <w:sz w:val="28"/>
          <w:szCs w:val="28"/>
        </w:rPr>
        <w:t>.</w:t>
      </w:r>
    </w:p>
    <w:p w:rsidR="000A7AB4" w:rsidRDefault="00892C25" w:rsidP="000A7AB4">
      <w:pPr>
        <w:ind w:firstLine="720"/>
        <w:jc w:val="both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 xml:space="preserve">Điều 2. </w:t>
      </w:r>
      <w:r w:rsidRPr="00330C5E">
        <w:rPr>
          <w:sz w:val="28"/>
          <w:szCs w:val="28"/>
        </w:rPr>
        <w:t>Giao trách nhiệm cho:</w:t>
      </w:r>
      <w:r w:rsidR="005C2D76">
        <w:rPr>
          <w:b/>
          <w:sz w:val="28"/>
          <w:szCs w:val="28"/>
        </w:rPr>
        <w:t xml:space="preserve"> </w:t>
      </w:r>
    </w:p>
    <w:p w:rsidR="00892C25" w:rsidRPr="005C2D76" w:rsidRDefault="00892C25" w:rsidP="000A7AB4">
      <w:pPr>
        <w:ind w:firstLine="720"/>
        <w:jc w:val="both"/>
        <w:rPr>
          <w:b/>
          <w:sz w:val="28"/>
          <w:szCs w:val="28"/>
        </w:rPr>
      </w:pPr>
      <w:r w:rsidRPr="00330C5E">
        <w:rPr>
          <w:sz w:val="28"/>
          <w:szCs w:val="28"/>
        </w:rPr>
        <w:t xml:space="preserve">Trưởng phòng Tài chính - Kế hoạch có trách nhiệm thông báo vốn cho </w:t>
      </w:r>
      <w:r w:rsidR="005C2D76" w:rsidRPr="001C6C45">
        <w:rPr>
          <w:sz w:val="28"/>
          <w:szCs w:val="28"/>
        </w:rPr>
        <w:t>Ban QLDA đầu tư xây dựng</w:t>
      </w:r>
      <w:r w:rsidR="005C2D76" w:rsidRPr="006A505B">
        <w:rPr>
          <w:sz w:val="28"/>
          <w:szCs w:val="28"/>
        </w:rPr>
        <w:t xml:space="preserve"> khu vực thị xã</w:t>
      </w:r>
      <w:r w:rsidR="005C2D76">
        <w:rPr>
          <w:sz w:val="28"/>
          <w:szCs w:val="28"/>
        </w:rPr>
        <w:t xml:space="preserve"> Hương Trà</w:t>
      </w:r>
      <w:r w:rsidRPr="00330C5E">
        <w:rPr>
          <w:sz w:val="28"/>
          <w:szCs w:val="28"/>
        </w:rPr>
        <w:t xml:space="preserve">; </w:t>
      </w:r>
      <w:r w:rsidR="005C2D76">
        <w:rPr>
          <w:sz w:val="28"/>
          <w:szCs w:val="28"/>
        </w:rPr>
        <w:t xml:space="preserve">Giám đốc </w:t>
      </w:r>
      <w:r w:rsidR="005C2D76" w:rsidRPr="001C6C45">
        <w:rPr>
          <w:sz w:val="28"/>
          <w:szCs w:val="28"/>
        </w:rPr>
        <w:t>Ban QLDA đầu tư xây dựng</w:t>
      </w:r>
      <w:r w:rsidR="005C2D76" w:rsidRPr="006A505B">
        <w:rPr>
          <w:sz w:val="28"/>
          <w:szCs w:val="28"/>
        </w:rPr>
        <w:t xml:space="preserve"> khu vực thị xã</w:t>
      </w:r>
      <w:r w:rsidR="005C2D76">
        <w:rPr>
          <w:sz w:val="28"/>
          <w:szCs w:val="28"/>
        </w:rPr>
        <w:t xml:space="preserve"> Hương Trà</w:t>
      </w:r>
      <w:r w:rsidR="005775DC">
        <w:rPr>
          <w:sz w:val="28"/>
          <w:szCs w:val="28"/>
        </w:rPr>
        <w:t xml:space="preserve">, </w:t>
      </w:r>
      <w:r w:rsidRPr="00330C5E">
        <w:rPr>
          <w:sz w:val="28"/>
          <w:szCs w:val="28"/>
        </w:rPr>
        <w:t>chịu trách nhiệm quản lý, sử dụng vốn đúng mục đích, đúng quy định hiện hành.</w:t>
      </w:r>
    </w:p>
    <w:p w:rsidR="00892C25" w:rsidRPr="00330C5E" w:rsidRDefault="00892C25" w:rsidP="000A7AB4">
      <w:pPr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>Điều 3.</w:t>
      </w:r>
      <w:r w:rsidRPr="00330C5E">
        <w:rPr>
          <w:sz w:val="28"/>
          <w:szCs w:val="28"/>
        </w:rPr>
        <w:t xml:space="preserve"> Quyết định này có hiệu lực kể từ ngày ký.</w:t>
      </w:r>
    </w:p>
    <w:p w:rsidR="00892C25" w:rsidRPr="00330C5E" w:rsidRDefault="00892C25" w:rsidP="000A7AB4">
      <w:pPr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>Điều 4.</w:t>
      </w:r>
      <w:r w:rsidRPr="00330C5E">
        <w:rPr>
          <w:sz w:val="28"/>
          <w:szCs w:val="28"/>
        </w:rPr>
        <w:t xml:space="preserve"> Chánh Văn phòng HĐND và UBND thị xã, Trưởng phòng Tài chính - Kế hoạch, Giám đốc Kho bạc Nhà nước </w:t>
      </w:r>
      <w:r w:rsidR="009A231A">
        <w:rPr>
          <w:sz w:val="28"/>
          <w:szCs w:val="28"/>
        </w:rPr>
        <w:t>Hương Trà</w:t>
      </w:r>
      <w:r w:rsidRPr="00330C5E">
        <w:rPr>
          <w:sz w:val="28"/>
          <w:szCs w:val="28"/>
        </w:rPr>
        <w:t xml:space="preserve">, </w:t>
      </w:r>
      <w:r w:rsidR="00E54053">
        <w:rPr>
          <w:sz w:val="28"/>
          <w:szCs w:val="28"/>
        </w:rPr>
        <w:t xml:space="preserve">Giám đốc </w:t>
      </w:r>
      <w:r w:rsidR="00E54053" w:rsidRPr="001C6C45">
        <w:rPr>
          <w:sz w:val="28"/>
          <w:szCs w:val="28"/>
        </w:rPr>
        <w:t>Ban QLDA đầu tư xây dựng</w:t>
      </w:r>
      <w:r w:rsidR="00E54053" w:rsidRPr="006A505B">
        <w:rPr>
          <w:sz w:val="28"/>
          <w:szCs w:val="28"/>
        </w:rPr>
        <w:t xml:space="preserve"> khu vực thị xã</w:t>
      </w:r>
      <w:r w:rsidR="00E54053">
        <w:rPr>
          <w:sz w:val="28"/>
          <w:szCs w:val="28"/>
        </w:rPr>
        <w:t xml:space="preserve"> Hương Trà</w:t>
      </w:r>
      <w:r w:rsidRPr="00330C5E">
        <w:rPr>
          <w:sz w:val="28"/>
          <w:szCs w:val="28"/>
        </w:rPr>
        <w:t xml:space="preserve"> và Thủ trưởng các cơ quan liên quan chịu trách nhiệm thi hành Quyết định này./.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CVKT: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1D85" w:rsidRDefault="00D31D85">
      <w:pPr>
        <w:rPr>
          <w:sz w:val="22"/>
          <w:szCs w:val="28"/>
        </w:rPr>
      </w:pPr>
    </w:p>
    <w:sectPr w:rsidR="00D31D85" w:rsidSect="00892C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52324"/>
    <w:rsid w:val="000A7AB4"/>
    <w:rsid w:val="000E27B0"/>
    <w:rsid w:val="00116152"/>
    <w:rsid w:val="00233946"/>
    <w:rsid w:val="00241CD6"/>
    <w:rsid w:val="0026471D"/>
    <w:rsid w:val="002F24A6"/>
    <w:rsid w:val="00311DB6"/>
    <w:rsid w:val="003C580D"/>
    <w:rsid w:val="003E4926"/>
    <w:rsid w:val="00407EE8"/>
    <w:rsid w:val="004D3A0C"/>
    <w:rsid w:val="004E31FB"/>
    <w:rsid w:val="005227E4"/>
    <w:rsid w:val="005775DC"/>
    <w:rsid w:val="005C2D76"/>
    <w:rsid w:val="00640161"/>
    <w:rsid w:val="00791E78"/>
    <w:rsid w:val="0080722E"/>
    <w:rsid w:val="00812365"/>
    <w:rsid w:val="00880302"/>
    <w:rsid w:val="00892C25"/>
    <w:rsid w:val="008A03FA"/>
    <w:rsid w:val="008A3D55"/>
    <w:rsid w:val="00965660"/>
    <w:rsid w:val="009A231A"/>
    <w:rsid w:val="009C34AC"/>
    <w:rsid w:val="00A34A2E"/>
    <w:rsid w:val="00A65957"/>
    <w:rsid w:val="00B1212B"/>
    <w:rsid w:val="00C276E7"/>
    <w:rsid w:val="00D31D85"/>
    <w:rsid w:val="00D33BBE"/>
    <w:rsid w:val="00D40BDD"/>
    <w:rsid w:val="00E37695"/>
    <w:rsid w:val="00E54053"/>
    <w:rsid w:val="00E75686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B36EA1-668C-44D4-AF9C-D9B34C2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3</cp:revision>
  <cp:lastPrinted>2023-01-11T02:14:00Z</cp:lastPrinted>
  <dcterms:created xsi:type="dcterms:W3CDTF">2023-08-22T01:17:00Z</dcterms:created>
  <dcterms:modified xsi:type="dcterms:W3CDTF">2023-08-22T09:40:00Z</dcterms:modified>
</cp:coreProperties>
</file>