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31" w:type="dxa"/>
        <w:tblLook w:val="01E0" w:firstRow="1" w:lastRow="1" w:firstColumn="1" w:lastColumn="1" w:noHBand="0" w:noVBand="0"/>
      </w:tblPr>
      <w:tblGrid>
        <w:gridCol w:w="3219"/>
        <w:gridCol w:w="6012"/>
      </w:tblGrid>
      <w:tr w:rsidR="00DD0C8B" w:rsidRPr="00230717" w:rsidTr="00187846">
        <w:trPr>
          <w:trHeight w:val="159"/>
        </w:trPr>
        <w:tc>
          <w:tcPr>
            <w:tcW w:w="3219" w:type="dxa"/>
          </w:tcPr>
          <w:p w:rsidR="00DD0C8B" w:rsidRPr="00230717" w:rsidRDefault="00DD0C8B" w:rsidP="006427C5">
            <w:pPr>
              <w:jc w:val="center"/>
              <w:rPr>
                <w:b/>
              </w:rPr>
            </w:pPr>
            <w:bookmarkStart w:id="0" w:name="_GoBack" w:colFirst="0" w:colLast="0"/>
            <w:r w:rsidRPr="00230717">
              <w:rPr>
                <w:b/>
              </w:rPr>
              <w:t>ỦY BAN NHÂN DÂN</w:t>
            </w:r>
          </w:p>
          <w:p w:rsidR="00DD0C8B" w:rsidRPr="00230717" w:rsidRDefault="00DD0C8B" w:rsidP="006427C5">
            <w:pPr>
              <w:jc w:val="center"/>
              <w:rPr>
                <w:b/>
              </w:rPr>
            </w:pPr>
            <w:r w:rsidRPr="00230717">
              <w:rPr>
                <w:b/>
              </w:rPr>
              <w:t>THỊ XÃ HƯƠNG TRÀ</w:t>
            </w:r>
          </w:p>
          <w:p w:rsidR="00DD0C8B" w:rsidRPr="00230717" w:rsidRDefault="00DD0C8B" w:rsidP="006427C5">
            <w:pPr>
              <w:jc w:val="center"/>
              <w:rPr>
                <w:b/>
              </w:rPr>
            </w:pPr>
            <w:r>
              <w:rPr>
                <w:b/>
                <w:noProof/>
              </w:rPr>
              <mc:AlternateContent>
                <mc:Choice Requires="wps">
                  <w:drawing>
                    <wp:anchor distT="0" distB="0" distL="114300" distR="114300" simplePos="0" relativeHeight="251672576" behindDoc="0" locked="0" layoutInCell="1" allowOverlap="1" wp14:anchorId="54DC96B2" wp14:editId="2D8E12F7">
                      <wp:simplePos x="0" y="0"/>
                      <wp:positionH relativeFrom="column">
                        <wp:align>center</wp:align>
                      </wp:positionH>
                      <wp:positionV relativeFrom="paragraph">
                        <wp:posOffset>17145</wp:posOffset>
                      </wp:positionV>
                      <wp:extent cx="617855" cy="0"/>
                      <wp:effectExtent l="8890" t="7620" r="11430" b="114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B1454" id="Straight Connector 7" o:spid="_x0000_s1026" style="position:absolute;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35pt" to="48.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"/>
                  </w:pict>
                </mc:Fallback>
              </mc:AlternateContent>
            </w:r>
          </w:p>
        </w:tc>
        <w:tc>
          <w:tcPr>
            <w:tcW w:w="6012" w:type="dxa"/>
          </w:tcPr>
          <w:p w:rsidR="00DD0C8B" w:rsidRPr="00230717" w:rsidRDefault="00DD0C8B" w:rsidP="006427C5">
            <w:pPr>
              <w:jc w:val="center"/>
              <w:rPr>
                <w:b/>
              </w:rPr>
            </w:pPr>
            <w:r w:rsidRPr="00230717">
              <w:rPr>
                <w:b/>
              </w:rPr>
              <w:t xml:space="preserve">CỘNG HÒA XÃ HỘI CHỦ NGHĨA VIỆT </w:t>
            </w:r>
            <w:smartTag w:uri="urn:schemas-microsoft-com:office:smarttags" w:element="place">
              <w:smartTag w:uri="urn:schemas-microsoft-com:office:smarttags" w:element="country-region">
                <w:r w:rsidRPr="00230717">
                  <w:rPr>
                    <w:b/>
                  </w:rPr>
                  <w:t>NAM</w:t>
                </w:r>
              </w:smartTag>
            </w:smartTag>
          </w:p>
          <w:p w:rsidR="00DD0C8B" w:rsidRPr="00230717" w:rsidRDefault="00DD0C8B" w:rsidP="006427C5">
            <w:pPr>
              <w:jc w:val="center"/>
              <w:rPr>
                <w:b/>
                <w:sz w:val="28"/>
                <w:szCs w:val="28"/>
              </w:rPr>
            </w:pPr>
            <w:r>
              <w:rPr>
                <w:b/>
                <w:noProof/>
                <w:sz w:val="28"/>
                <w:szCs w:val="28"/>
              </w:rPr>
              <mc:AlternateContent>
                <mc:Choice Requires="wps">
                  <w:drawing>
                    <wp:anchor distT="0" distB="0" distL="114300" distR="114300" simplePos="0" relativeHeight="251673600" behindDoc="0" locked="0" layoutInCell="1" allowOverlap="1" wp14:anchorId="3E7A6193" wp14:editId="77FE280E">
                      <wp:simplePos x="0" y="0"/>
                      <wp:positionH relativeFrom="column">
                        <wp:align>center</wp:align>
                      </wp:positionH>
                      <wp:positionV relativeFrom="paragraph">
                        <wp:posOffset>203835</wp:posOffset>
                      </wp:positionV>
                      <wp:extent cx="2317750" cy="0"/>
                      <wp:effectExtent l="9525" t="13335" r="6350" b="571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2736F" id="Straight Connector 14" o:spid="_x0000_s1026" style="position:absolute;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6.05pt" to="18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2J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"/>
                  </w:pict>
                </mc:Fallback>
              </mc:AlternateContent>
            </w:r>
            <w:r w:rsidRPr="00230717">
              <w:rPr>
                <w:b/>
                <w:sz w:val="28"/>
                <w:szCs w:val="28"/>
              </w:rPr>
              <w:t>Độc lập – Tự do – Hạnh phúc</w:t>
            </w:r>
          </w:p>
        </w:tc>
      </w:tr>
      <w:tr w:rsidR="00DD0C8B" w:rsidRPr="00230717" w:rsidTr="00187846">
        <w:trPr>
          <w:trHeight w:val="230"/>
        </w:trPr>
        <w:tc>
          <w:tcPr>
            <w:tcW w:w="3219" w:type="dxa"/>
          </w:tcPr>
          <w:p w:rsidR="00DD0C8B" w:rsidRPr="00230717" w:rsidRDefault="00DD0C8B" w:rsidP="007D076C">
            <w:pPr>
              <w:jc w:val="center"/>
            </w:pPr>
            <w:r w:rsidRPr="00230717">
              <w:t xml:space="preserve">Số: </w:t>
            </w:r>
            <w:r w:rsidR="007D076C">
              <w:t>2442</w:t>
            </w:r>
            <w:r w:rsidRPr="00230717">
              <w:t>/QĐ-UBND</w:t>
            </w:r>
          </w:p>
        </w:tc>
        <w:tc>
          <w:tcPr>
            <w:tcW w:w="6012" w:type="dxa"/>
          </w:tcPr>
          <w:p w:rsidR="00DD0C8B" w:rsidRPr="00230717" w:rsidRDefault="00DD0C8B" w:rsidP="007D076C">
            <w:pPr>
              <w:jc w:val="center"/>
              <w:rPr>
                <w:i/>
              </w:rPr>
            </w:pPr>
            <w:r>
              <w:rPr>
                <w:i/>
              </w:rPr>
              <w:t xml:space="preserve">            </w:t>
            </w:r>
            <w:r w:rsidRPr="00230717">
              <w:rPr>
                <w:i/>
              </w:rPr>
              <w:t xml:space="preserve">Hương Trà,  ngày </w:t>
            </w:r>
            <w:r w:rsidR="007D076C">
              <w:rPr>
                <w:i/>
              </w:rPr>
              <w:t>19</w:t>
            </w:r>
            <w:r w:rsidRPr="00230717">
              <w:rPr>
                <w:i/>
              </w:rPr>
              <w:t xml:space="preserve"> tháng</w:t>
            </w:r>
            <w:r w:rsidR="007D076C">
              <w:rPr>
                <w:i/>
              </w:rPr>
              <w:t xml:space="preserve"> 12 </w:t>
            </w:r>
            <w:r>
              <w:rPr>
                <w:i/>
              </w:rPr>
              <w:t xml:space="preserve"> </w:t>
            </w:r>
            <w:r w:rsidRPr="00230717">
              <w:rPr>
                <w:i/>
              </w:rPr>
              <w:t>năm 20</w:t>
            </w:r>
            <w:r>
              <w:rPr>
                <w:i/>
              </w:rPr>
              <w:t>2</w:t>
            </w:r>
            <w:r w:rsidR="00331A42">
              <w:rPr>
                <w:i/>
              </w:rPr>
              <w:t>3</w:t>
            </w:r>
          </w:p>
        </w:tc>
      </w:tr>
    </w:tbl>
    <w:bookmarkEnd w:id="0"/>
    <w:p w:rsidR="00DD0C8B" w:rsidRPr="002D5A99" w:rsidRDefault="00DD0C8B" w:rsidP="00DD0C8B">
      <w:pPr>
        <w:spacing w:before="200"/>
        <w:jc w:val="center"/>
        <w:rPr>
          <w:b/>
          <w:sz w:val="28"/>
          <w:szCs w:val="28"/>
        </w:rPr>
      </w:pPr>
      <w:r w:rsidRPr="002D5A99">
        <w:rPr>
          <w:b/>
          <w:sz w:val="28"/>
          <w:szCs w:val="28"/>
        </w:rPr>
        <w:t>QUYẾT ĐỊNH</w:t>
      </w:r>
    </w:p>
    <w:p w:rsidR="00DD0C8B" w:rsidRPr="007D076C" w:rsidRDefault="00DD0C8B" w:rsidP="00DD0C8B">
      <w:pPr>
        <w:spacing w:line="360" w:lineRule="exact"/>
        <w:jc w:val="center"/>
        <w:rPr>
          <w:b/>
          <w:bCs/>
          <w:sz w:val="28"/>
          <w:szCs w:val="28"/>
        </w:rPr>
      </w:pPr>
      <w:r w:rsidRPr="007D076C">
        <w:rPr>
          <w:b/>
          <w:bCs/>
          <w:sz w:val="28"/>
          <w:szCs w:val="28"/>
        </w:rPr>
        <w:t>Về việc phê duyệt kinh phí hỗ trợ đầu tư cơ giới hóa vào nông nghiệp theo</w:t>
      </w:r>
    </w:p>
    <w:p w:rsidR="00DD0C8B" w:rsidRPr="007D076C" w:rsidRDefault="00DD0C8B" w:rsidP="00DD0C8B">
      <w:pPr>
        <w:spacing w:line="360" w:lineRule="exact"/>
        <w:jc w:val="center"/>
        <w:rPr>
          <w:b/>
          <w:bCs/>
          <w:sz w:val="28"/>
          <w:szCs w:val="28"/>
        </w:rPr>
      </w:pPr>
      <w:r w:rsidRPr="007D076C">
        <w:rPr>
          <w:b/>
          <w:bCs/>
          <w:sz w:val="28"/>
          <w:szCs w:val="28"/>
        </w:rPr>
        <w:t xml:space="preserve"> Quyết định số 52/2018/QĐ-UBND ngày 27/9/2018 của UBND tỉnh.</w:t>
      </w:r>
    </w:p>
    <w:p w:rsidR="00DD0C8B" w:rsidRPr="002D5A99" w:rsidRDefault="00DD0C8B" w:rsidP="00DD0C8B">
      <w:pPr>
        <w:spacing w:before="240" w:after="120"/>
        <w:jc w:val="center"/>
        <w:rPr>
          <w:b/>
          <w:sz w:val="28"/>
          <w:szCs w:val="28"/>
        </w:rPr>
      </w:pPr>
      <w:r>
        <w:rPr>
          <w:noProof/>
          <w:sz w:val="28"/>
          <w:szCs w:val="28"/>
        </w:rPr>
        <mc:AlternateContent>
          <mc:Choice Requires="wps">
            <w:drawing>
              <wp:anchor distT="0" distB="0" distL="114300" distR="114300" simplePos="0" relativeHeight="251674624" behindDoc="0" locked="0" layoutInCell="1" allowOverlap="1" wp14:anchorId="755D4D84" wp14:editId="1773AAFB">
                <wp:simplePos x="0" y="0"/>
                <wp:positionH relativeFrom="column">
                  <wp:posOffset>1869440</wp:posOffset>
                </wp:positionH>
                <wp:positionV relativeFrom="paragraph">
                  <wp:posOffset>40640</wp:posOffset>
                </wp:positionV>
                <wp:extent cx="2139315" cy="0"/>
                <wp:effectExtent l="12065" t="12065" r="10795" b="69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2334D" id="Straight Connector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2pt,3.2pt" to="315.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7aHQ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"/>
            </w:pict>
          </mc:Fallback>
        </mc:AlternateContent>
      </w:r>
      <w:r w:rsidRPr="002D5A99">
        <w:rPr>
          <w:b/>
          <w:sz w:val="28"/>
          <w:szCs w:val="28"/>
        </w:rPr>
        <w:t>ỦY BAN NHÂN DÂN THỊ XÃ</w:t>
      </w:r>
      <w:r w:rsidR="0032291E">
        <w:rPr>
          <w:b/>
          <w:sz w:val="28"/>
          <w:szCs w:val="28"/>
        </w:rPr>
        <w:t xml:space="preserve"> HƯƠNG TRÀ</w:t>
      </w:r>
    </w:p>
    <w:p w:rsidR="0032291E" w:rsidRDefault="0032291E" w:rsidP="00AD1EAF">
      <w:pPr>
        <w:ind w:firstLine="720"/>
        <w:jc w:val="both"/>
        <w:rPr>
          <w:b/>
          <w:sz w:val="28"/>
          <w:szCs w:val="28"/>
        </w:rPr>
      </w:pPr>
    </w:p>
    <w:p w:rsidR="00AD1EAF" w:rsidRPr="003C1DC5" w:rsidRDefault="00AD1EAF" w:rsidP="00AD1EAF">
      <w:pPr>
        <w:ind w:firstLine="720"/>
        <w:jc w:val="both"/>
        <w:rPr>
          <w:i/>
          <w:sz w:val="28"/>
          <w:szCs w:val="28"/>
        </w:rPr>
      </w:pPr>
      <w:r w:rsidRPr="003C1DC5">
        <w:rPr>
          <w:i/>
          <w:sz w:val="28"/>
          <w:szCs w:val="28"/>
        </w:rPr>
        <w:t>Căn cứ Luật Tổ chức chính quyền địa phương ngày 19 tháng 6 năm 2015 và Luật sửa đổi, bổ sung một số điều của Luật Tổ chức Chính phủ và Luật Tổ chức chính quyền địa phương ngày 22 tháng 11 năm 2019;</w:t>
      </w:r>
    </w:p>
    <w:p w:rsidR="00DD0C8B" w:rsidRPr="0095748B" w:rsidRDefault="00DD0C8B" w:rsidP="00AD1EAF">
      <w:pPr>
        <w:spacing w:before="80" w:line="360" w:lineRule="exact"/>
        <w:ind w:firstLine="720"/>
        <w:jc w:val="both"/>
        <w:rPr>
          <w:i/>
          <w:sz w:val="28"/>
          <w:szCs w:val="28"/>
          <w:lang w:val="nl-NL"/>
        </w:rPr>
      </w:pPr>
      <w:r w:rsidRPr="0095748B">
        <w:rPr>
          <w:i/>
          <w:sz w:val="28"/>
          <w:szCs w:val="28"/>
          <w:lang w:val="nl-NL"/>
        </w:rPr>
        <w:t>Căn cứ Luật Hợp tác xã ngày 20 tháng 11 năm 2012;</w:t>
      </w:r>
    </w:p>
    <w:p w:rsidR="00DD0C8B" w:rsidRPr="0095748B" w:rsidRDefault="00DD0C8B" w:rsidP="00DD0C8B">
      <w:pPr>
        <w:spacing w:before="80" w:line="360" w:lineRule="exact"/>
        <w:ind w:firstLine="720"/>
        <w:jc w:val="both"/>
        <w:rPr>
          <w:i/>
          <w:sz w:val="28"/>
          <w:szCs w:val="28"/>
          <w:lang w:val="nl-NL"/>
        </w:rPr>
      </w:pPr>
      <w:r w:rsidRPr="0095748B">
        <w:rPr>
          <w:i/>
          <w:sz w:val="28"/>
          <w:szCs w:val="28"/>
        </w:rPr>
        <w:t>Căn cứ Nghị định số 193/2013/NĐ-CP ngày 21/11/2013 của Chính phủ Quy định chi tiết một số điều của Luật H</w:t>
      </w:r>
      <w:r>
        <w:rPr>
          <w:i/>
          <w:sz w:val="28"/>
          <w:szCs w:val="28"/>
        </w:rPr>
        <w:t>ợp tác xã</w:t>
      </w:r>
      <w:r w:rsidRPr="0095748B">
        <w:rPr>
          <w:i/>
          <w:sz w:val="28"/>
          <w:szCs w:val="28"/>
        </w:rPr>
        <w:t xml:space="preserve"> năm 2012;</w:t>
      </w:r>
    </w:p>
    <w:p w:rsidR="00DD0C8B" w:rsidRPr="0095748B" w:rsidRDefault="00DD0C8B" w:rsidP="00DD0C8B">
      <w:pPr>
        <w:spacing w:before="80" w:line="360" w:lineRule="exact"/>
        <w:ind w:firstLine="720"/>
        <w:jc w:val="both"/>
        <w:rPr>
          <w:i/>
          <w:sz w:val="28"/>
          <w:szCs w:val="28"/>
        </w:rPr>
      </w:pPr>
      <w:r w:rsidRPr="0095748B">
        <w:rPr>
          <w:i/>
          <w:sz w:val="28"/>
          <w:szCs w:val="28"/>
        </w:rPr>
        <w:t xml:space="preserve">Căn cứ Nghị định số 107/2017/NĐ-CP ngày 15/9/2017 của Chính phủ về sửa đổi, bổ sung một số điều của Nghị định số 193/2013/NĐ-CP ngày 21/11/2013 của Chính phủ Quy định chi tiết một số điều của Luật </w:t>
      </w:r>
      <w:r>
        <w:rPr>
          <w:i/>
          <w:sz w:val="28"/>
          <w:szCs w:val="28"/>
        </w:rPr>
        <w:t>Hợp tác xã</w:t>
      </w:r>
      <w:r w:rsidRPr="0095748B">
        <w:rPr>
          <w:i/>
          <w:sz w:val="28"/>
          <w:szCs w:val="28"/>
        </w:rPr>
        <w:t xml:space="preserve"> năm 2012;</w:t>
      </w:r>
    </w:p>
    <w:p w:rsidR="00DD0C8B" w:rsidRPr="0095748B" w:rsidRDefault="00DD0C8B" w:rsidP="00DD0C8B">
      <w:pPr>
        <w:spacing w:before="80" w:line="360" w:lineRule="exact"/>
        <w:ind w:firstLine="720"/>
        <w:jc w:val="both"/>
        <w:rPr>
          <w:i/>
          <w:sz w:val="28"/>
          <w:szCs w:val="28"/>
          <w:lang w:val="nl-NL"/>
        </w:rPr>
      </w:pPr>
      <w:r w:rsidRPr="0095748B">
        <w:rPr>
          <w:i/>
          <w:sz w:val="28"/>
          <w:szCs w:val="28"/>
          <w:lang w:val="nl-NL"/>
        </w:rPr>
        <w:t>Căn cứ Quyết định số 52/2018/QĐ-UBND ngày 27/9/2018 của UBND tỉnh Thừa Thiên Huế về việc ban hành Quy định một số chính sách hỗ trợ, khuyến khích phát triển Hợp tác xã trên địa bàn tỉnh Thừa Thiên Huế;</w:t>
      </w:r>
    </w:p>
    <w:p w:rsidR="00DD0C8B" w:rsidRPr="0095748B" w:rsidRDefault="00DD0C8B" w:rsidP="00DD0C8B">
      <w:pPr>
        <w:spacing w:before="80" w:line="360" w:lineRule="exact"/>
        <w:ind w:firstLine="720"/>
        <w:jc w:val="both"/>
        <w:rPr>
          <w:i/>
          <w:sz w:val="28"/>
          <w:szCs w:val="28"/>
          <w:lang w:val="nl-NL"/>
        </w:rPr>
      </w:pPr>
      <w:r w:rsidRPr="0095748B">
        <w:rPr>
          <w:i/>
          <w:sz w:val="28"/>
          <w:szCs w:val="28"/>
          <w:lang w:val="nl-NL"/>
        </w:rPr>
        <w:t xml:space="preserve">Xét đề nghị của Trưởng phòng Tài chính - Kế hoạch thị xã tại Tờ trình số </w:t>
      </w:r>
      <w:r w:rsidR="00FD5844">
        <w:rPr>
          <w:i/>
          <w:sz w:val="28"/>
          <w:szCs w:val="28"/>
          <w:lang w:val="nl-NL"/>
        </w:rPr>
        <w:t>625</w:t>
      </w:r>
      <w:r w:rsidRPr="0095748B">
        <w:rPr>
          <w:i/>
          <w:sz w:val="28"/>
          <w:szCs w:val="28"/>
          <w:lang w:val="nl-NL"/>
        </w:rPr>
        <w:t>/TTr-TCKH ngày</w:t>
      </w:r>
      <w:r w:rsidR="00FD5844">
        <w:rPr>
          <w:i/>
          <w:sz w:val="28"/>
          <w:szCs w:val="28"/>
          <w:lang w:val="nl-NL"/>
        </w:rPr>
        <w:t xml:space="preserve"> 18</w:t>
      </w:r>
      <w:r w:rsidRPr="0095748B">
        <w:rPr>
          <w:i/>
          <w:sz w:val="28"/>
          <w:szCs w:val="28"/>
          <w:lang w:val="nl-NL"/>
        </w:rPr>
        <w:t xml:space="preserve"> tháng </w:t>
      </w:r>
      <w:r w:rsidR="00FD5844">
        <w:rPr>
          <w:i/>
          <w:sz w:val="28"/>
          <w:szCs w:val="28"/>
          <w:lang w:val="nl-NL"/>
        </w:rPr>
        <w:t>12</w:t>
      </w:r>
      <w:r w:rsidRPr="0095748B">
        <w:rPr>
          <w:i/>
          <w:sz w:val="28"/>
          <w:szCs w:val="28"/>
          <w:lang w:val="nl-NL"/>
        </w:rPr>
        <w:t xml:space="preserve"> năm 20</w:t>
      </w:r>
      <w:r>
        <w:rPr>
          <w:i/>
          <w:sz w:val="28"/>
          <w:szCs w:val="28"/>
          <w:lang w:val="nl-NL"/>
        </w:rPr>
        <w:t>2</w:t>
      </w:r>
      <w:r w:rsidR="00FD5844">
        <w:rPr>
          <w:i/>
          <w:sz w:val="28"/>
          <w:szCs w:val="28"/>
          <w:lang w:val="nl-NL"/>
        </w:rPr>
        <w:t>3</w:t>
      </w:r>
      <w:r w:rsidRPr="0095748B">
        <w:rPr>
          <w:i/>
          <w:sz w:val="28"/>
          <w:szCs w:val="28"/>
          <w:lang w:val="nl-NL"/>
        </w:rPr>
        <w:t>,</w:t>
      </w:r>
    </w:p>
    <w:p w:rsidR="00DD0C8B" w:rsidRPr="002D5A99" w:rsidRDefault="00DD0C8B" w:rsidP="00DD0C8B">
      <w:pPr>
        <w:spacing w:before="80" w:line="360" w:lineRule="exact"/>
        <w:jc w:val="center"/>
        <w:rPr>
          <w:b/>
          <w:sz w:val="28"/>
          <w:szCs w:val="28"/>
        </w:rPr>
      </w:pPr>
      <w:r w:rsidRPr="002D5A99">
        <w:rPr>
          <w:b/>
          <w:sz w:val="28"/>
          <w:szCs w:val="28"/>
        </w:rPr>
        <w:t>QUYẾT ĐỊNH:</w:t>
      </w:r>
    </w:p>
    <w:p w:rsidR="00DD0C8B" w:rsidRDefault="00DD0C8B" w:rsidP="00DD0C8B">
      <w:pPr>
        <w:spacing w:before="80" w:line="340" w:lineRule="exact"/>
        <w:ind w:firstLine="720"/>
        <w:jc w:val="both"/>
        <w:rPr>
          <w:bCs/>
          <w:sz w:val="28"/>
          <w:szCs w:val="28"/>
        </w:rPr>
      </w:pPr>
      <w:r w:rsidRPr="00F82D9C">
        <w:rPr>
          <w:b/>
          <w:sz w:val="28"/>
          <w:szCs w:val="28"/>
        </w:rPr>
        <w:t>Điều 1.</w:t>
      </w:r>
      <w:r>
        <w:rPr>
          <w:sz w:val="28"/>
          <w:szCs w:val="28"/>
        </w:rPr>
        <w:t xml:space="preserve"> Phê duyệt kinh phí hỗ trợ đầu tư cơ giới hóa vào nông nghiệp </w:t>
      </w:r>
      <w:r w:rsidRPr="00BD1B67">
        <w:rPr>
          <w:bCs/>
          <w:sz w:val="28"/>
          <w:szCs w:val="28"/>
        </w:rPr>
        <w:t>theo Quyết định số 52/2018/QĐ-UBND ngày 27/9/2018 của UBND tỉnh</w:t>
      </w:r>
      <w:r>
        <w:rPr>
          <w:bCs/>
          <w:sz w:val="28"/>
          <w:szCs w:val="28"/>
        </w:rPr>
        <w:t xml:space="preserve"> với các nội dung sau:</w:t>
      </w:r>
    </w:p>
    <w:p w:rsidR="005120CF" w:rsidRDefault="005120CF" w:rsidP="005120CF">
      <w:pPr>
        <w:spacing w:before="80" w:line="340" w:lineRule="exact"/>
        <w:ind w:firstLine="720"/>
        <w:jc w:val="both"/>
        <w:rPr>
          <w:bCs/>
          <w:sz w:val="28"/>
          <w:szCs w:val="28"/>
        </w:rPr>
      </w:pPr>
      <w:r>
        <w:rPr>
          <w:bCs/>
          <w:sz w:val="28"/>
          <w:szCs w:val="28"/>
        </w:rPr>
        <w:t>- Đối tượng được hỗ trợ: HTX Nông nghiệp Tây Xuân</w:t>
      </w:r>
      <w:r w:rsidR="00AD4CFC">
        <w:rPr>
          <w:bCs/>
          <w:sz w:val="28"/>
          <w:szCs w:val="28"/>
        </w:rPr>
        <w:t>.</w:t>
      </w:r>
    </w:p>
    <w:p w:rsidR="005120CF" w:rsidRDefault="005120CF" w:rsidP="005120CF">
      <w:pPr>
        <w:spacing w:before="80" w:line="340" w:lineRule="exact"/>
        <w:ind w:firstLine="720"/>
        <w:jc w:val="both"/>
        <w:rPr>
          <w:bCs/>
          <w:sz w:val="28"/>
          <w:szCs w:val="28"/>
        </w:rPr>
      </w:pPr>
      <w:r>
        <w:rPr>
          <w:bCs/>
          <w:sz w:val="28"/>
          <w:szCs w:val="28"/>
        </w:rPr>
        <w:t>- Tài sản được hỗ trợ: Máy kéo nông nghiệp Kubota L5018DT; Dàn xới Kubota KRX 193VN2; Dàn bừa chảo DH 245H 6F HP.</w:t>
      </w:r>
    </w:p>
    <w:p w:rsidR="005120CF" w:rsidRDefault="005120CF" w:rsidP="005120CF">
      <w:pPr>
        <w:spacing w:before="80" w:line="340" w:lineRule="exact"/>
        <w:ind w:firstLine="720"/>
        <w:jc w:val="both"/>
        <w:rPr>
          <w:bCs/>
          <w:sz w:val="28"/>
          <w:szCs w:val="28"/>
        </w:rPr>
      </w:pPr>
      <w:r>
        <w:rPr>
          <w:bCs/>
          <w:sz w:val="28"/>
          <w:szCs w:val="28"/>
        </w:rPr>
        <w:t>- Số tiền hỗ trợ: 514.000.000 đ x 25% = 128.500.000 đồng</w:t>
      </w:r>
      <w:r w:rsidR="007057CF">
        <w:rPr>
          <w:bCs/>
          <w:sz w:val="28"/>
          <w:szCs w:val="28"/>
        </w:rPr>
        <w:t>.</w:t>
      </w:r>
      <w:r>
        <w:rPr>
          <w:bCs/>
          <w:sz w:val="28"/>
          <w:szCs w:val="28"/>
        </w:rPr>
        <w:t xml:space="preserve"> </w:t>
      </w:r>
    </w:p>
    <w:p w:rsidR="005120CF" w:rsidRDefault="005120CF" w:rsidP="005120CF">
      <w:pPr>
        <w:spacing w:before="80" w:line="340" w:lineRule="exact"/>
        <w:jc w:val="center"/>
        <w:rPr>
          <w:sz w:val="28"/>
          <w:szCs w:val="28"/>
          <w:lang w:val="nl-NL"/>
        </w:rPr>
      </w:pPr>
      <w:r w:rsidRPr="001C786F">
        <w:rPr>
          <w:bCs/>
          <w:i/>
          <w:sz w:val="28"/>
          <w:szCs w:val="28"/>
        </w:rPr>
        <w:t xml:space="preserve">Bằng chữ: </w:t>
      </w:r>
      <w:r>
        <w:rPr>
          <w:bCs/>
          <w:i/>
          <w:sz w:val="28"/>
          <w:szCs w:val="28"/>
        </w:rPr>
        <w:t>Một trăm hai mươi tám triệu, năm trăm ngàn</w:t>
      </w:r>
      <w:r w:rsidRPr="001C786F">
        <w:rPr>
          <w:bCs/>
          <w:i/>
          <w:sz w:val="28"/>
          <w:szCs w:val="28"/>
        </w:rPr>
        <w:t xml:space="preserve"> đồng.</w:t>
      </w:r>
    </w:p>
    <w:p w:rsidR="00DD0C8B" w:rsidRPr="007A5CB9" w:rsidRDefault="00DD0C8B" w:rsidP="00DD0C8B">
      <w:pPr>
        <w:spacing w:before="80" w:line="360" w:lineRule="exact"/>
        <w:ind w:firstLine="720"/>
        <w:jc w:val="both"/>
        <w:rPr>
          <w:sz w:val="28"/>
          <w:szCs w:val="28"/>
          <w:lang w:val="nl-NL"/>
        </w:rPr>
      </w:pPr>
      <w:r w:rsidRPr="007A5CB9">
        <w:rPr>
          <w:b/>
          <w:sz w:val="28"/>
          <w:szCs w:val="28"/>
          <w:lang w:val="nl-NL"/>
        </w:rPr>
        <w:t>Điều 2.</w:t>
      </w:r>
      <w:r w:rsidRPr="007A5CB9">
        <w:rPr>
          <w:sz w:val="28"/>
          <w:szCs w:val="28"/>
          <w:lang w:val="nl-NL"/>
        </w:rPr>
        <w:t xml:space="preserve"> </w:t>
      </w:r>
      <w:r>
        <w:rPr>
          <w:sz w:val="28"/>
          <w:szCs w:val="28"/>
          <w:lang w:val="nl-NL"/>
        </w:rPr>
        <w:t>Giao trách nhiệm của các cơ quan liên quan:</w:t>
      </w:r>
    </w:p>
    <w:p w:rsidR="00DD0C8B" w:rsidRDefault="00DD0C8B" w:rsidP="00DD0C8B">
      <w:pPr>
        <w:pStyle w:val="ListParagraph"/>
        <w:spacing w:before="80" w:line="360" w:lineRule="exact"/>
        <w:ind w:left="0" w:firstLine="720"/>
        <w:jc w:val="both"/>
        <w:rPr>
          <w:sz w:val="28"/>
          <w:szCs w:val="28"/>
          <w:lang w:val="nl-NL"/>
        </w:rPr>
      </w:pPr>
      <w:r>
        <w:rPr>
          <w:sz w:val="28"/>
          <w:szCs w:val="28"/>
          <w:lang w:val="nl-NL"/>
        </w:rPr>
        <w:t xml:space="preserve">- </w:t>
      </w:r>
      <w:r w:rsidRPr="00262718">
        <w:rPr>
          <w:sz w:val="28"/>
          <w:szCs w:val="28"/>
          <w:lang w:val="nl-NL"/>
        </w:rPr>
        <w:t xml:space="preserve">Giao Phòng Tài chính </w:t>
      </w:r>
      <w:r w:rsidR="00DA501F">
        <w:rPr>
          <w:sz w:val="28"/>
          <w:szCs w:val="28"/>
          <w:lang w:val="nl-NL"/>
        </w:rPr>
        <w:t xml:space="preserve">- </w:t>
      </w:r>
      <w:r w:rsidRPr="00262718">
        <w:rPr>
          <w:sz w:val="28"/>
          <w:szCs w:val="28"/>
          <w:lang w:val="nl-NL"/>
        </w:rPr>
        <w:t>Kế hoạch tham mưu UBND thị xã phân bổ kinh phí hỗ trợ và thanh, quyết toán k</w:t>
      </w:r>
      <w:r>
        <w:rPr>
          <w:sz w:val="28"/>
          <w:szCs w:val="28"/>
          <w:lang w:val="nl-NL"/>
        </w:rPr>
        <w:t>inh phí theo quy định hiện hành.</w:t>
      </w:r>
    </w:p>
    <w:p w:rsidR="00DD0C8B" w:rsidRPr="00262718" w:rsidRDefault="00DD0C8B" w:rsidP="00DD0C8B">
      <w:pPr>
        <w:pStyle w:val="ListParagraph"/>
        <w:spacing w:before="80" w:line="360" w:lineRule="exact"/>
        <w:ind w:left="0" w:firstLine="720"/>
        <w:jc w:val="both"/>
        <w:rPr>
          <w:sz w:val="28"/>
          <w:szCs w:val="28"/>
          <w:lang w:val="nl-NL"/>
        </w:rPr>
      </w:pPr>
      <w:r>
        <w:rPr>
          <w:sz w:val="28"/>
          <w:szCs w:val="28"/>
          <w:lang w:val="nl-NL"/>
        </w:rPr>
        <w:lastRenderedPageBreak/>
        <w:t>-</w:t>
      </w:r>
      <w:r w:rsidRPr="00262718">
        <w:rPr>
          <w:sz w:val="28"/>
          <w:szCs w:val="28"/>
          <w:lang w:val="nl-NL"/>
        </w:rPr>
        <w:t xml:space="preserve"> Phòng Kin</w:t>
      </w:r>
      <w:r w:rsidR="007057CF">
        <w:rPr>
          <w:sz w:val="28"/>
          <w:szCs w:val="28"/>
          <w:lang w:val="nl-NL"/>
        </w:rPr>
        <w:t xml:space="preserve">h tế thị xã, UBND phường Hương Xuân </w:t>
      </w:r>
      <w:r w:rsidRPr="00262718">
        <w:rPr>
          <w:sz w:val="28"/>
          <w:szCs w:val="28"/>
          <w:lang w:val="nl-NL"/>
        </w:rPr>
        <w:t>theo dỏi</w:t>
      </w:r>
      <w:r>
        <w:rPr>
          <w:sz w:val="28"/>
          <w:szCs w:val="28"/>
          <w:lang w:val="nl-NL"/>
        </w:rPr>
        <w:t>,</w:t>
      </w:r>
      <w:r w:rsidRPr="00262718">
        <w:rPr>
          <w:sz w:val="28"/>
          <w:szCs w:val="28"/>
          <w:lang w:val="nl-NL"/>
        </w:rPr>
        <w:t xml:space="preserve"> giám sát việc quản lý, vận hành máy </w:t>
      </w:r>
      <w:r w:rsidR="007057CF">
        <w:rPr>
          <w:bCs/>
          <w:sz w:val="28"/>
          <w:szCs w:val="28"/>
        </w:rPr>
        <w:t xml:space="preserve">kéo nông nghiệp </w:t>
      </w:r>
      <w:r w:rsidRPr="00262718">
        <w:rPr>
          <w:sz w:val="28"/>
          <w:szCs w:val="28"/>
          <w:lang w:val="nl-NL"/>
        </w:rPr>
        <w:t xml:space="preserve">của HTX </w:t>
      </w:r>
      <w:r w:rsidR="007057CF">
        <w:rPr>
          <w:sz w:val="28"/>
          <w:szCs w:val="28"/>
          <w:lang w:val="nl-NL"/>
        </w:rPr>
        <w:t>Nông nghiệp Tây Xuân</w:t>
      </w:r>
      <w:r w:rsidRPr="00262718">
        <w:rPr>
          <w:sz w:val="28"/>
          <w:szCs w:val="28"/>
          <w:lang w:val="nl-NL"/>
        </w:rPr>
        <w:t xml:space="preserve">. </w:t>
      </w:r>
    </w:p>
    <w:p w:rsidR="00DD0C8B" w:rsidRPr="002D5A99" w:rsidRDefault="00DD0C8B" w:rsidP="00DD0C8B">
      <w:pPr>
        <w:spacing w:before="80" w:line="360" w:lineRule="exact"/>
        <w:ind w:firstLine="720"/>
        <w:jc w:val="both"/>
        <w:rPr>
          <w:sz w:val="28"/>
          <w:szCs w:val="28"/>
        </w:rPr>
      </w:pPr>
      <w:r w:rsidRPr="002D5A99">
        <w:rPr>
          <w:b/>
          <w:sz w:val="28"/>
          <w:szCs w:val="28"/>
        </w:rPr>
        <w:t>Điều 3.</w:t>
      </w:r>
      <w:r w:rsidRPr="002D5A99">
        <w:rPr>
          <w:sz w:val="28"/>
          <w:szCs w:val="28"/>
        </w:rPr>
        <w:t xml:space="preserve"> Quyết định này có hiệu lực thi hành kể từ ngày ký.</w:t>
      </w:r>
    </w:p>
    <w:p w:rsidR="00DD0C8B" w:rsidRDefault="00DD0C8B" w:rsidP="00DD0C8B">
      <w:pPr>
        <w:spacing w:before="80" w:line="360" w:lineRule="exact"/>
        <w:ind w:firstLine="720"/>
        <w:jc w:val="both"/>
        <w:rPr>
          <w:sz w:val="28"/>
          <w:szCs w:val="28"/>
        </w:rPr>
      </w:pPr>
      <w:r w:rsidRPr="002D5A99">
        <w:rPr>
          <w:b/>
          <w:sz w:val="28"/>
          <w:szCs w:val="28"/>
        </w:rPr>
        <w:t xml:space="preserve">Điều 4. </w:t>
      </w:r>
      <w:r>
        <w:rPr>
          <w:sz w:val="28"/>
          <w:szCs w:val="28"/>
        </w:rPr>
        <w:t>Chánh Văn phòng Hội đồng nhân dân và Uỷ ban n</w:t>
      </w:r>
      <w:r w:rsidRPr="002D5A99">
        <w:rPr>
          <w:sz w:val="28"/>
          <w:szCs w:val="28"/>
        </w:rPr>
        <w:t xml:space="preserve">hân dân </w:t>
      </w:r>
      <w:r>
        <w:rPr>
          <w:sz w:val="28"/>
          <w:szCs w:val="28"/>
        </w:rPr>
        <w:t>thị xã;</w:t>
      </w:r>
      <w:r w:rsidRPr="002D5A99">
        <w:rPr>
          <w:sz w:val="28"/>
          <w:szCs w:val="28"/>
        </w:rPr>
        <w:t xml:space="preserve"> Trưởng </w:t>
      </w:r>
      <w:r>
        <w:rPr>
          <w:sz w:val="28"/>
          <w:szCs w:val="28"/>
        </w:rPr>
        <w:t xml:space="preserve">các </w:t>
      </w:r>
      <w:r w:rsidRPr="002D5A99">
        <w:rPr>
          <w:sz w:val="28"/>
          <w:szCs w:val="28"/>
        </w:rPr>
        <w:t>phòng</w:t>
      </w:r>
      <w:r>
        <w:rPr>
          <w:sz w:val="28"/>
          <w:szCs w:val="28"/>
        </w:rPr>
        <w:t xml:space="preserve">: </w:t>
      </w:r>
      <w:r w:rsidRPr="002D5A99">
        <w:rPr>
          <w:sz w:val="28"/>
          <w:szCs w:val="28"/>
        </w:rPr>
        <w:t xml:space="preserve">Tài chính </w:t>
      </w:r>
      <w:r>
        <w:rPr>
          <w:sz w:val="28"/>
          <w:szCs w:val="28"/>
        </w:rPr>
        <w:t>-</w:t>
      </w:r>
      <w:r w:rsidRPr="002D5A99">
        <w:rPr>
          <w:sz w:val="28"/>
          <w:szCs w:val="28"/>
        </w:rPr>
        <w:t xml:space="preserve"> </w:t>
      </w:r>
      <w:r>
        <w:rPr>
          <w:sz w:val="28"/>
          <w:szCs w:val="28"/>
        </w:rPr>
        <w:t>Kế hoạch, Kinh tế</w:t>
      </w:r>
      <w:r w:rsidR="00B1066D">
        <w:rPr>
          <w:sz w:val="28"/>
          <w:szCs w:val="28"/>
        </w:rPr>
        <w:t xml:space="preserve"> thị xã</w:t>
      </w:r>
      <w:r>
        <w:rPr>
          <w:sz w:val="28"/>
          <w:szCs w:val="28"/>
        </w:rPr>
        <w:t xml:space="preserve">; UBND phường Hương </w:t>
      </w:r>
      <w:r w:rsidR="000B366E">
        <w:rPr>
          <w:sz w:val="28"/>
          <w:szCs w:val="28"/>
        </w:rPr>
        <w:t>Xuân</w:t>
      </w:r>
      <w:r>
        <w:rPr>
          <w:sz w:val="28"/>
          <w:szCs w:val="28"/>
        </w:rPr>
        <w:t xml:space="preserve">; Giám đốc Hợp tác xã Nông nghiệp </w:t>
      </w:r>
      <w:r w:rsidR="000B366E">
        <w:rPr>
          <w:sz w:val="28"/>
          <w:szCs w:val="28"/>
        </w:rPr>
        <w:t>Tây Xuân</w:t>
      </w:r>
      <w:r>
        <w:rPr>
          <w:sz w:val="28"/>
          <w:szCs w:val="28"/>
        </w:rPr>
        <w:t xml:space="preserve"> </w:t>
      </w:r>
      <w:r w:rsidRPr="002D5A99">
        <w:rPr>
          <w:sz w:val="28"/>
          <w:szCs w:val="28"/>
        </w:rPr>
        <w:t xml:space="preserve">và Thủ trưởng các </w:t>
      </w:r>
      <w:r>
        <w:rPr>
          <w:sz w:val="28"/>
          <w:szCs w:val="28"/>
        </w:rPr>
        <w:t>cơ quan</w:t>
      </w:r>
      <w:r w:rsidRPr="002D5A99">
        <w:rPr>
          <w:sz w:val="28"/>
          <w:szCs w:val="28"/>
        </w:rPr>
        <w:t xml:space="preserve"> liên quan chịu trách nhiệm thi hành Quyết định này./.</w:t>
      </w:r>
    </w:p>
    <w:p w:rsidR="00DD0C8B" w:rsidRPr="002D5A99" w:rsidRDefault="00DD0C8B" w:rsidP="00DD0C8B">
      <w:pPr>
        <w:spacing w:before="80" w:line="360" w:lineRule="exact"/>
        <w:ind w:firstLine="720"/>
        <w:jc w:val="both"/>
        <w:rPr>
          <w:sz w:val="28"/>
          <w:szCs w:val="28"/>
        </w:rPr>
      </w:pPr>
    </w:p>
    <w:tbl>
      <w:tblPr>
        <w:tblW w:w="9182" w:type="dxa"/>
        <w:tblLook w:val="01E0" w:firstRow="1" w:lastRow="1" w:firstColumn="1" w:lastColumn="1" w:noHBand="0" w:noVBand="0"/>
      </w:tblPr>
      <w:tblGrid>
        <w:gridCol w:w="4954"/>
        <w:gridCol w:w="4228"/>
      </w:tblGrid>
      <w:tr w:rsidR="00DD0C8B" w:rsidRPr="00230717" w:rsidTr="006427C5">
        <w:trPr>
          <w:trHeight w:val="853"/>
        </w:trPr>
        <w:tc>
          <w:tcPr>
            <w:tcW w:w="4954" w:type="dxa"/>
          </w:tcPr>
          <w:p w:rsidR="00DD0C8B" w:rsidRPr="00230717" w:rsidRDefault="00DD0C8B" w:rsidP="006427C5">
            <w:pPr>
              <w:jc w:val="both"/>
              <w:rPr>
                <w:b/>
              </w:rPr>
            </w:pPr>
            <w:r w:rsidRPr="00230717">
              <w:rPr>
                <w:b/>
                <w:i/>
              </w:rPr>
              <w:t>Nơi nhận</w:t>
            </w:r>
            <w:r w:rsidRPr="00230717">
              <w:rPr>
                <w:b/>
              </w:rPr>
              <w:t>:</w:t>
            </w:r>
          </w:p>
          <w:p w:rsidR="00DD0C8B" w:rsidRPr="00230717" w:rsidRDefault="00DD0C8B" w:rsidP="006427C5">
            <w:pPr>
              <w:jc w:val="both"/>
              <w:rPr>
                <w:sz w:val="22"/>
                <w:szCs w:val="22"/>
              </w:rPr>
            </w:pPr>
            <w:r w:rsidRPr="00230717">
              <w:rPr>
                <w:sz w:val="22"/>
                <w:szCs w:val="22"/>
              </w:rPr>
              <w:t>- Như Điều 4;</w:t>
            </w:r>
          </w:p>
          <w:p w:rsidR="00DD0C8B" w:rsidRPr="00230717" w:rsidRDefault="00DD0C8B" w:rsidP="006427C5">
            <w:pPr>
              <w:jc w:val="both"/>
              <w:rPr>
                <w:sz w:val="22"/>
                <w:szCs w:val="22"/>
              </w:rPr>
            </w:pPr>
            <w:r w:rsidRPr="00230717">
              <w:rPr>
                <w:sz w:val="22"/>
                <w:szCs w:val="22"/>
              </w:rPr>
              <w:t>- CT, các P.CT UBND thị xã;</w:t>
            </w:r>
            <w:r>
              <w:rPr>
                <w:sz w:val="22"/>
                <w:szCs w:val="22"/>
              </w:rPr>
              <w:t xml:space="preserve">                                                           </w:t>
            </w:r>
          </w:p>
          <w:p w:rsidR="00DD0C8B" w:rsidRPr="00230717" w:rsidRDefault="00DD0C8B" w:rsidP="006427C5">
            <w:pPr>
              <w:jc w:val="both"/>
              <w:rPr>
                <w:sz w:val="28"/>
                <w:szCs w:val="28"/>
              </w:rPr>
            </w:pPr>
            <w:r w:rsidRPr="00230717">
              <w:rPr>
                <w:sz w:val="22"/>
                <w:szCs w:val="22"/>
              </w:rPr>
              <w:t>- Lưu: VT.</w:t>
            </w:r>
            <w:r>
              <w:rPr>
                <w:sz w:val="22"/>
                <w:szCs w:val="22"/>
              </w:rPr>
              <w:t xml:space="preserve">                </w:t>
            </w:r>
          </w:p>
        </w:tc>
        <w:tc>
          <w:tcPr>
            <w:tcW w:w="4228" w:type="dxa"/>
          </w:tcPr>
          <w:p w:rsidR="00DD0C8B" w:rsidRPr="00230717" w:rsidRDefault="00DD0C8B" w:rsidP="006427C5">
            <w:pPr>
              <w:jc w:val="center"/>
              <w:rPr>
                <w:b/>
                <w:sz w:val="28"/>
                <w:szCs w:val="28"/>
              </w:rPr>
            </w:pPr>
            <w:r w:rsidRPr="00230717">
              <w:rPr>
                <w:b/>
                <w:sz w:val="28"/>
                <w:szCs w:val="28"/>
              </w:rPr>
              <w:t>TM. UỶ BAN NHÂN DÂN</w:t>
            </w:r>
          </w:p>
          <w:p w:rsidR="00DD0C8B" w:rsidRDefault="00DD0C8B" w:rsidP="006427C5">
            <w:pPr>
              <w:jc w:val="center"/>
              <w:rPr>
                <w:b/>
                <w:sz w:val="28"/>
                <w:szCs w:val="28"/>
              </w:rPr>
            </w:pPr>
            <w:r w:rsidRPr="00230717">
              <w:rPr>
                <w:b/>
                <w:sz w:val="28"/>
                <w:szCs w:val="28"/>
              </w:rPr>
              <w:t>CHỦ TỊCH</w:t>
            </w:r>
          </w:p>
          <w:p w:rsidR="00DD0C8B" w:rsidRDefault="00DD0C8B" w:rsidP="006427C5">
            <w:pPr>
              <w:jc w:val="center"/>
              <w:rPr>
                <w:b/>
                <w:sz w:val="28"/>
                <w:szCs w:val="28"/>
              </w:rPr>
            </w:pPr>
          </w:p>
          <w:p w:rsidR="00C628FD" w:rsidRDefault="00C628FD" w:rsidP="006427C5">
            <w:pPr>
              <w:jc w:val="center"/>
              <w:rPr>
                <w:b/>
                <w:sz w:val="28"/>
                <w:szCs w:val="28"/>
              </w:rPr>
            </w:pPr>
          </w:p>
          <w:p w:rsidR="00C628FD" w:rsidRDefault="00C628FD" w:rsidP="006427C5">
            <w:pPr>
              <w:jc w:val="center"/>
              <w:rPr>
                <w:b/>
                <w:sz w:val="28"/>
                <w:szCs w:val="28"/>
              </w:rPr>
            </w:pPr>
          </w:p>
          <w:p w:rsidR="00C628FD" w:rsidRDefault="00C628FD" w:rsidP="006427C5">
            <w:pPr>
              <w:jc w:val="center"/>
              <w:rPr>
                <w:b/>
                <w:sz w:val="28"/>
                <w:szCs w:val="28"/>
              </w:rPr>
            </w:pPr>
          </w:p>
          <w:p w:rsidR="00DD0C8B" w:rsidRPr="00313DD5" w:rsidRDefault="00C628FD" w:rsidP="00C628FD">
            <w:pPr>
              <w:jc w:val="center"/>
              <w:rPr>
                <w:b/>
                <w:i/>
                <w:sz w:val="28"/>
                <w:szCs w:val="28"/>
              </w:rPr>
            </w:pPr>
            <w:r>
              <w:rPr>
                <w:b/>
                <w:sz w:val="28"/>
                <w:szCs w:val="28"/>
              </w:rPr>
              <w:t>Nguyễn Duy Hùng</w:t>
            </w:r>
          </w:p>
        </w:tc>
      </w:tr>
    </w:tbl>
    <w:p w:rsidR="00DD0C8B" w:rsidRDefault="00DD0C8B" w:rsidP="00F1659B">
      <w:pPr>
        <w:spacing w:before="200"/>
        <w:jc w:val="center"/>
        <w:rPr>
          <w:b/>
          <w:sz w:val="28"/>
          <w:szCs w:val="28"/>
        </w:rPr>
      </w:pPr>
    </w:p>
    <w:p w:rsidR="00DD0C8B" w:rsidRDefault="00DD0C8B" w:rsidP="00F1659B">
      <w:pPr>
        <w:spacing w:before="200"/>
        <w:jc w:val="center"/>
        <w:rPr>
          <w:b/>
          <w:sz w:val="28"/>
          <w:szCs w:val="28"/>
        </w:rPr>
      </w:pPr>
    </w:p>
    <w:p w:rsidR="00DD0C8B" w:rsidRDefault="00DD0C8B" w:rsidP="00F1659B">
      <w:pPr>
        <w:spacing w:before="200"/>
        <w:jc w:val="center"/>
        <w:rPr>
          <w:b/>
          <w:sz w:val="28"/>
          <w:szCs w:val="28"/>
        </w:rPr>
      </w:pPr>
    </w:p>
    <w:p w:rsidR="00DD0C8B" w:rsidRDefault="00DD0C8B" w:rsidP="00F1659B">
      <w:pPr>
        <w:spacing w:before="200"/>
        <w:jc w:val="center"/>
        <w:rPr>
          <w:b/>
          <w:sz w:val="28"/>
          <w:szCs w:val="28"/>
        </w:rPr>
      </w:pPr>
    </w:p>
    <w:p w:rsidR="00DD0C8B" w:rsidRDefault="00DD0C8B" w:rsidP="00F1659B">
      <w:pPr>
        <w:spacing w:before="200"/>
        <w:jc w:val="center"/>
        <w:rPr>
          <w:b/>
          <w:sz w:val="28"/>
          <w:szCs w:val="28"/>
        </w:rPr>
      </w:pPr>
    </w:p>
    <w:p w:rsidR="00DD0C8B" w:rsidRDefault="00DD0C8B" w:rsidP="00F1659B">
      <w:pPr>
        <w:spacing w:before="200"/>
        <w:jc w:val="center"/>
        <w:rPr>
          <w:b/>
          <w:sz w:val="28"/>
          <w:szCs w:val="28"/>
        </w:rPr>
      </w:pPr>
    </w:p>
    <w:p w:rsidR="00DD0C8B" w:rsidRDefault="00DD0C8B" w:rsidP="00F1659B">
      <w:pPr>
        <w:spacing w:before="200"/>
        <w:jc w:val="center"/>
        <w:rPr>
          <w:b/>
          <w:sz w:val="28"/>
          <w:szCs w:val="28"/>
        </w:rPr>
      </w:pPr>
    </w:p>
    <w:p w:rsidR="00DD0C8B" w:rsidRDefault="00DD0C8B" w:rsidP="00F1659B">
      <w:pPr>
        <w:spacing w:before="200"/>
        <w:jc w:val="center"/>
        <w:rPr>
          <w:b/>
          <w:sz w:val="28"/>
          <w:szCs w:val="28"/>
        </w:rPr>
      </w:pPr>
    </w:p>
    <w:p w:rsidR="00DD0C8B" w:rsidRDefault="00DD0C8B" w:rsidP="00F1659B">
      <w:pPr>
        <w:spacing w:before="200"/>
        <w:jc w:val="center"/>
        <w:rPr>
          <w:b/>
          <w:sz w:val="28"/>
          <w:szCs w:val="28"/>
        </w:rPr>
      </w:pPr>
    </w:p>
    <w:p w:rsidR="00DD0C8B" w:rsidRDefault="00DD0C8B" w:rsidP="00F1659B">
      <w:pPr>
        <w:spacing w:before="200"/>
        <w:jc w:val="center"/>
        <w:rPr>
          <w:b/>
          <w:sz w:val="28"/>
          <w:szCs w:val="28"/>
        </w:rPr>
      </w:pPr>
    </w:p>
    <w:p w:rsidR="00DD0C8B" w:rsidRDefault="00DD0C8B" w:rsidP="00F1659B">
      <w:pPr>
        <w:spacing w:before="200"/>
        <w:jc w:val="center"/>
        <w:rPr>
          <w:b/>
          <w:sz w:val="28"/>
          <w:szCs w:val="28"/>
        </w:rPr>
      </w:pPr>
    </w:p>
    <w:p w:rsidR="00DD0C8B" w:rsidRDefault="00DD0C8B" w:rsidP="00F1659B">
      <w:pPr>
        <w:spacing w:before="200"/>
        <w:jc w:val="center"/>
        <w:rPr>
          <w:b/>
          <w:sz w:val="28"/>
          <w:szCs w:val="28"/>
        </w:rPr>
      </w:pPr>
    </w:p>
    <w:p w:rsidR="00DD0C8B" w:rsidRDefault="00DD0C8B" w:rsidP="00F1659B">
      <w:pPr>
        <w:spacing w:before="200"/>
        <w:jc w:val="center"/>
        <w:rPr>
          <w:b/>
          <w:sz w:val="28"/>
          <w:szCs w:val="28"/>
        </w:rPr>
      </w:pPr>
    </w:p>
    <w:p w:rsidR="00DD0C8B" w:rsidRDefault="00DD0C8B" w:rsidP="00F1659B">
      <w:pPr>
        <w:spacing w:before="200"/>
        <w:jc w:val="center"/>
        <w:rPr>
          <w:b/>
          <w:sz w:val="28"/>
          <w:szCs w:val="28"/>
        </w:rPr>
      </w:pPr>
    </w:p>
    <w:p w:rsidR="00DD0C8B" w:rsidRDefault="00DD0C8B" w:rsidP="00F1659B">
      <w:pPr>
        <w:spacing w:before="200"/>
        <w:jc w:val="center"/>
        <w:rPr>
          <w:b/>
          <w:sz w:val="28"/>
          <w:szCs w:val="28"/>
        </w:rPr>
      </w:pPr>
    </w:p>
    <w:p w:rsidR="00B747F7" w:rsidRDefault="00B747F7" w:rsidP="00F1659B">
      <w:pPr>
        <w:spacing w:before="200"/>
        <w:jc w:val="center"/>
        <w:rPr>
          <w:b/>
          <w:sz w:val="28"/>
          <w:szCs w:val="28"/>
        </w:rPr>
      </w:pPr>
    </w:p>
    <w:sectPr w:rsidR="00B747F7" w:rsidSect="0006741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55FB8"/>
    <w:multiLevelType w:val="hybridMultilevel"/>
    <w:tmpl w:val="05726388"/>
    <w:lvl w:ilvl="0" w:tplc="281654F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30"/>
    <w:rsid w:val="0000435C"/>
    <w:rsid w:val="00016D16"/>
    <w:rsid w:val="00042F30"/>
    <w:rsid w:val="000566DB"/>
    <w:rsid w:val="0006741B"/>
    <w:rsid w:val="000815DC"/>
    <w:rsid w:val="00083BC2"/>
    <w:rsid w:val="000A7E41"/>
    <w:rsid w:val="000B1565"/>
    <w:rsid w:val="000B366E"/>
    <w:rsid w:val="001223CB"/>
    <w:rsid w:val="00127503"/>
    <w:rsid w:val="00170032"/>
    <w:rsid w:val="0018619D"/>
    <w:rsid w:val="00187846"/>
    <w:rsid w:val="001C4C76"/>
    <w:rsid w:val="001C585D"/>
    <w:rsid w:val="001E1C6A"/>
    <w:rsid w:val="001E523C"/>
    <w:rsid w:val="00223293"/>
    <w:rsid w:val="00247C37"/>
    <w:rsid w:val="00262718"/>
    <w:rsid w:val="002B4251"/>
    <w:rsid w:val="002C7C48"/>
    <w:rsid w:val="002D57FB"/>
    <w:rsid w:val="002F7212"/>
    <w:rsid w:val="0030020E"/>
    <w:rsid w:val="00307336"/>
    <w:rsid w:val="0032291E"/>
    <w:rsid w:val="00331A42"/>
    <w:rsid w:val="00347E5F"/>
    <w:rsid w:val="003B0342"/>
    <w:rsid w:val="00466632"/>
    <w:rsid w:val="00470895"/>
    <w:rsid w:val="004D3EE7"/>
    <w:rsid w:val="004E79E8"/>
    <w:rsid w:val="005120CF"/>
    <w:rsid w:val="00524576"/>
    <w:rsid w:val="00531EE8"/>
    <w:rsid w:val="0054130E"/>
    <w:rsid w:val="00554C55"/>
    <w:rsid w:val="00563520"/>
    <w:rsid w:val="00582B08"/>
    <w:rsid w:val="005840AA"/>
    <w:rsid w:val="00596F27"/>
    <w:rsid w:val="005E5556"/>
    <w:rsid w:val="005F17BD"/>
    <w:rsid w:val="005F678D"/>
    <w:rsid w:val="0061400E"/>
    <w:rsid w:val="00627C30"/>
    <w:rsid w:val="006613CA"/>
    <w:rsid w:val="006621F6"/>
    <w:rsid w:val="00665B55"/>
    <w:rsid w:val="006666A0"/>
    <w:rsid w:val="00680D87"/>
    <w:rsid w:val="006A0FBA"/>
    <w:rsid w:val="006E54C7"/>
    <w:rsid w:val="0070560E"/>
    <w:rsid w:val="007057CF"/>
    <w:rsid w:val="00715C54"/>
    <w:rsid w:val="007207AA"/>
    <w:rsid w:val="00747F11"/>
    <w:rsid w:val="00754615"/>
    <w:rsid w:val="007673E3"/>
    <w:rsid w:val="0077027F"/>
    <w:rsid w:val="00780F3A"/>
    <w:rsid w:val="007D076C"/>
    <w:rsid w:val="007F0965"/>
    <w:rsid w:val="008269BE"/>
    <w:rsid w:val="0083129F"/>
    <w:rsid w:val="00884452"/>
    <w:rsid w:val="008A3E97"/>
    <w:rsid w:val="008B4C6C"/>
    <w:rsid w:val="008D0C98"/>
    <w:rsid w:val="009238B6"/>
    <w:rsid w:val="00994D18"/>
    <w:rsid w:val="009B0EB8"/>
    <w:rsid w:val="009E7576"/>
    <w:rsid w:val="00A4654C"/>
    <w:rsid w:val="00A80C1E"/>
    <w:rsid w:val="00AD1EAF"/>
    <w:rsid w:val="00AD4CFC"/>
    <w:rsid w:val="00AD5B0A"/>
    <w:rsid w:val="00AF75C5"/>
    <w:rsid w:val="00B1066D"/>
    <w:rsid w:val="00B20A31"/>
    <w:rsid w:val="00B24A46"/>
    <w:rsid w:val="00B46B01"/>
    <w:rsid w:val="00B60910"/>
    <w:rsid w:val="00B747F7"/>
    <w:rsid w:val="00B77F72"/>
    <w:rsid w:val="00B80869"/>
    <w:rsid w:val="00B83BFC"/>
    <w:rsid w:val="00BA15AE"/>
    <w:rsid w:val="00BB0444"/>
    <w:rsid w:val="00BC31BC"/>
    <w:rsid w:val="00BC3721"/>
    <w:rsid w:val="00BC3FEC"/>
    <w:rsid w:val="00BE4297"/>
    <w:rsid w:val="00BE54CB"/>
    <w:rsid w:val="00C1725F"/>
    <w:rsid w:val="00C30362"/>
    <w:rsid w:val="00C32339"/>
    <w:rsid w:val="00C44995"/>
    <w:rsid w:val="00C628FD"/>
    <w:rsid w:val="00C95542"/>
    <w:rsid w:val="00CD642E"/>
    <w:rsid w:val="00CE56D7"/>
    <w:rsid w:val="00D0650B"/>
    <w:rsid w:val="00D2721C"/>
    <w:rsid w:val="00DA501F"/>
    <w:rsid w:val="00DB4B68"/>
    <w:rsid w:val="00DB7639"/>
    <w:rsid w:val="00DD0C8B"/>
    <w:rsid w:val="00DE0916"/>
    <w:rsid w:val="00E2739C"/>
    <w:rsid w:val="00E8228D"/>
    <w:rsid w:val="00EA0299"/>
    <w:rsid w:val="00EA0930"/>
    <w:rsid w:val="00EB2DDE"/>
    <w:rsid w:val="00EB7ED4"/>
    <w:rsid w:val="00EE1FC2"/>
    <w:rsid w:val="00EE49DA"/>
    <w:rsid w:val="00EE7C5C"/>
    <w:rsid w:val="00F07C6A"/>
    <w:rsid w:val="00F1659B"/>
    <w:rsid w:val="00F41739"/>
    <w:rsid w:val="00F75D86"/>
    <w:rsid w:val="00F82D9C"/>
    <w:rsid w:val="00F8596F"/>
    <w:rsid w:val="00FB4137"/>
    <w:rsid w:val="00FD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01CCD578-7CB4-4BFA-B6DB-0918E626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F3A"/>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28CE2-79E1-4DB8-A5B1-26776AF62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SAO VIET HUE</cp:lastModifiedBy>
  <cp:revision>3</cp:revision>
  <cp:lastPrinted>2020-09-23T02:47:00Z</cp:lastPrinted>
  <dcterms:created xsi:type="dcterms:W3CDTF">2023-12-20T09:42:00Z</dcterms:created>
  <dcterms:modified xsi:type="dcterms:W3CDTF">2024-01-02T07:40:00Z</dcterms:modified>
</cp:coreProperties>
</file>