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5" w:type="dxa"/>
        <w:tblLook w:val="01E0" w:firstRow="1" w:lastRow="1" w:firstColumn="1" w:lastColumn="1" w:noHBand="0" w:noVBand="0"/>
      </w:tblPr>
      <w:tblGrid>
        <w:gridCol w:w="3402"/>
        <w:gridCol w:w="5954"/>
      </w:tblGrid>
      <w:tr w:rsidR="00846C13" w:rsidRPr="00213E22" w14:paraId="7D61F25E" w14:textId="77777777" w:rsidTr="007F60A8">
        <w:trPr>
          <w:trHeight w:val="977"/>
        </w:trPr>
        <w:tc>
          <w:tcPr>
            <w:tcW w:w="3402" w:type="dxa"/>
          </w:tcPr>
          <w:p w14:paraId="0AC0FB3D" w14:textId="77777777" w:rsidR="00846C13" w:rsidRDefault="00846C13" w:rsidP="00B10C9C">
            <w:pPr>
              <w:ind w:hanging="32"/>
              <w:jc w:val="center"/>
              <w:rPr>
                <w:b/>
                <w:sz w:val="28"/>
                <w:szCs w:val="28"/>
              </w:rPr>
            </w:pPr>
            <w:bookmarkStart w:id="0" w:name="_GoBack"/>
            <w:bookmarkEnd w:id="0"/>
            <w:r w:rsidRPr="00C67C13">
              <w:rPr>
                <w:b/>
                <w:sz w:val="28"/>
                <w:szCs w:val="28"/>
              </w:rPr>
              <w:t>ỦY BAN NHÂN DÂN</w:t>
            </w:r>
          </w:p>
          <w:p w14:paraId="28730A9C" w14:textId="71FCAE0A" w:rsidR="00846C13" w:rsidRDefault="000E0929" w:rsidP="00B10C9C">
            <w:pPr>
              <w:ind w:hanging="32"/>
              <w:jc w:val="center"/>
            </w:pPr>
            <w:r>
              <w:rPr>
                <w:b/>
                <w:noProof/>
                <w:sz w:val="28"/>
                <w:szCs w:val="28"/>
              </w:rPr>
              <mc:AlternateContent>
                <mc:Choice Requires="wps">
                  <w:drawing>
                    <wp:anchor distT="0" distB="0" distL="114300" distR="114300" simplePos="0" relativeHeight="251660288" behindDoc="0" locked="0" layoutInCell="1" allowOverlap="1" wp14:anchorId="7F27ECF7" wp14:editId="0773F99D">
                      <wp:simplePos x="0" y="0"/>
                      <wp:positionH relativeFrom="column">
                        <wp:posOffset>450850</wp:posOffset>
                      </wp:positionH>
                      <wp:positionV relativeFrom="paragraph">
                        <wp:posOffset>210185</wp:posOffset>
                      </wp:positionV>
                      <wp:extent cx="103886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7B9B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6.55pt" to="117.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fOsAEAAEgDAAAOAAAAZHJzL2Uyb0RvYy54bWysU8Fu2zAMvQ/YPwi6L3Yyt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"/>
                  </w:pict>
                </mc:Fallback>
              </mc:AlternateContent>
            </w:r>
            <w:r w:rsidR="00846C13" w:rsidRPr="00C67C13">
              <w:rPr>
                <w:b/>
                <w:sz w:val="28"/>
                <w:szCs w:val="28"/>
              </w:rPr>
              <w:t>THỊ XÃ HƯƠNG TRÀ</w:t>
            </w:r>
          </w:p>
          <w:p w14:paraId="7B3C060E" w14:textId="5D92D18A" w:rsidR="00846C13" w:rsidRDefault="00846C13" w:rsidP="00045790">
            <w:pPr>
              <w:spacing w:before="120"/>
              <w:ind w:hanging="34"/>
              <w:jc w:val="center"/>
            </w:pPr>
            <w:r w:rsidRPr="00C67C13">
              <w:rPr>
                <w:sz w:val="28"/>
                <w:szCs w:val="28"/>
              </w:rPr>
              <w:t>Số:</w:t>
            </w:r>
            <w:r w:rsidR="006E2941">
              <w:rPr>
                <w:sz w:val="28"/>
                <w:szCs w:val="28"/>
              </w:rPr>
              <w:t xml:space="preserve"> 1895</w:t>
            </w:r>
            <w:r w:rsidR="006A7FFE">
              <w:rPr>
                <w:sz w:val="28"/>
                <w:szCs w:val="28"/>
              </w:rPr>
              <w:t>/</w:t>
            </w:r>
            <w:r>
              <w:rPr>
                <w:sz w:val="28"/>
                <w:szCs w:val="28"/>
              </w:rPr>
              <w:t>UBND-</w:t>
            </w:r>
            <w:r w:rsidR="00772657">
              <w:rPr>
                <w:sz w:val="28"/>
                <w:szCs w:val="28"/>
              </w:rPr>
              <w:t>TNMT</w:t>
            </w:r>
          </w:p>
          <w:p w14:paraId="3B14E568" w14:textId="3E8CE0B5" w:rsidR="00846C13" w:rsidRPr="00B46BDA" w:rsidRDefault="00846C13" w:rsidP="00772657">
            <w:pPr>
              <w:ind w:hanging="32"/>
              <w:jc w:val="center"/>
            </w:pPr>
            <w:r w:rsidRPr="000F3B5E">
              <w:t xml:space="preserve">V/v </w:t>
            </w:r>
            <w:r>
              <w:t>trả lời đơn của công dâ</w:t>
            </w:r>
            <w:r w:rsidR="00772657">
              <w:t>n</w:t>
            </w:r>
          </w:p>
        </w:tc>
        <w:tc>
          <w:tcPr>
            <w:tcW w:w="5954" w:type="dxa"/>
          </w:tcPr>
          <w:p w14:paraId="2BB187D2" w14:textId="77777777" w:rsidR="00846C13" w:rsidRPr="00772657" w:rsidRDefault="00846C13" w:rsidP="00B10C9C">
            <w:pPr>
              <w:rPr>
                <w:b/>
              </w:rPr>
            </w:pPr>
            <w:r>
              <w:rPr>
                <w:b/>
                <w:sz w:val="28"/>
                <w:szCs w:val="28"/>
              </w:rPr>
              <w:t xml:space="preserve"> </w:t>
            </w:r>
            <w:r w:rsidRPr="00772657">
              <w:rPr>
                <w:b/>
              </w:rPr>
              <w:t>CỘNG HÒA XÃ HỘI CHỦ NGHĨA VIỆT NAM</w:t>
            </w:r>
          </w:p>
          <w:p w14:paraId="54B4503D" w14:textId="77777777" w:rsidR="00846C13" w:rsidRDefault="00846C13" w:rsidP="00B10C9C">
            <w:pPr>
              <w:jc w:val="center"/>
              <w:rPr>
                <w:b/>
                <w:sz w:val="28"/>
                <w:szCs w:val="28"/>
              </w:rPr>
            </w:pPr>
            <w:r>
              <w:rPr>
                <w:b/>
                <w:sz w:val="28"/>
                <w:szCs w:val="28"/>
              </w:rPr>
              <w:t>Độc lập - Tự do - Hạnh phúc</w:t>
            </w:r>
          </w:p>
          <w:p w14:paraId="0982E398" w14:textId="706BBFDB" w:rsidR="00846C13" w:rsidRPr="00213E22" w:rsidRDefault="00846C13" w:rsidP="00045790">
            <w:pPr>
              <w:spacing w:before="120"/>
              <w:jc w:val="center"/>
              <w:rPr>
                <w:i/>
                <w:sz w:val="28"/>
                <w:szCs w:val="28"/>
              </w:rPr>
            </w:pPr>
            <w:r>
              <w:rPr>
                <w:noProof/>
              </w:rPr>
              <mc:AlternateContent>
                <mc:Choice Requires="wps">
                  <w:drawing>
                    <wp:anchor distT="0" distB="0" distL="114300" distR="114300" simplePos="0" relativeHeight="251659264" behindDoc="0" locked="0" layoutInCell="1" allowOverlap="1" wp14:anchorId="4D7BB8E6" wp14:editId="4854A3DB">
                      <wp:simplePos x="0" y="0"/>
                      <wp:positionH relativeFrom="column">
                        <wp:posOffset>795655</wp:posOffset>
                      </wp:positionH>
                      <wp:positionV relativeFrom="paragraph">
                        <wp:posOffset>33020</wp:posOffset>
                      </wp:positionV>
                      <wp:extent cx="193802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40400D"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2.6pt" to="21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uAsAEAAEgDAAAOAAAAZHJzL2Uyb0RvYy54bWysU8Fu2zAMvQ/YPwi6L3YydG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"/>
                  </w:pict>
                </mc:Fallback>
              </mc:AlternateContent>
            </w:r>
            <w:r>
              <w:rPr>
                <w:i/>
                <w:sz w:val="28"/>
                <w:szCs w:val="28"/>
              </w:rPr>
              <w:t>Hương Trà, ngày</w:t>
            </w:r>
            <w:r w:rsidR="006E2941">
              <w:rPr>
                <w:i/>
                <w:sz w:val="28"/>
                <w:szCs w:val="28"/>
              </w:rPr>
              <w:t xml:space="preserve"> 05 </w:t>
            </w:r>
            <w:r>
              <w:rPr>
                <w:i/>
                <w:sz w:val="28"/>
                <w:szCs w:val="28"/>
              </w:rPr>
              <w:t>tháng</w:t>
            </w:r>
            <w:r w:rsidR="006E2941">
              <w:rPr>
                <w:i/>
                <w:sz w:val="28"/>
                <w:szCs w:val="28"/>
              </w:rPr>
              <w:t xml:space="preserve"> 6 </w:t>
            </w:r>
            <w:r>
              <w:rPr>
                <w:i/>
                <w:sz w:val="28"/>
                <w:szCs w:val="28"/>
              </w:rPr>
              <w:t>năm 202</w:t>
            </w:r>
            <w:r w:rsidR="000A67AB">
              <w:rPr>
                <w:i/>
                <w:sz w:val="28"/>
                <w:szCs w:val="28"/>
              </w:rPr>
              <w:t>4</w:t>
            </w:r>
          </w:p>
        </w:tc>
      </w:tr>
    </w:tbl>
    <w:p w14:paraId="319BEA2C" w14:textId="77777777" w:rsidR="00846C13" w:rsidRDefault="00846C13" w:rsidP="00846C13">
      <w:pPr>
        <w:rPr>
          <w:sz w:val="28"/>
          <w:szCs w:val="28"/>
        </w:rPr>
      </w:pPr>
      <w:r>
        <w:rPr>
          <w:sz w:val="28"/>
          <w:szCs w:val="28"/>
        </w:rPr>
        <w:t xml:space="preserve">                    </w:t>
      </w:r>
    </w:p>
    <w:p w14:paraId="457374B9" w14:textId="56E145C7" w:rsidR="00846C13" w:rsidRDefault="00846C13" w:rsidP="009B4B7E">
      <w:pPr>
        <w:spacing w:line="320" w:lineRule="exact"/>
        <w:ind w:firstLine="1134"/>
        <w:jc w:val="both"/>
        <w:rPr>
          <w:sz w:val="28"/>
          <w:szCs w:val="28"/>
          <w:lang w:val="de-AT"/>
        </w:rPr>
      </w:pPr>
      <w:r w:rsidRPr="00B46BDA">
        <w:rPr>
          <w:sz w:val="28"/>
          <w:szCs w:val="28"/>
          <w:lang w:val="vi-VN"/>
        </w:rPr>
        <w:t>Kính gửi:</w:t>
      </w:r>
      <w:r w:rsidRPr="00295A83">
        <w:rPr>
          <w:sz w:val="28"/>
          <w:szCs w:val="28"/>
        </w:rPr>
        <w:t xml:space="preserve"> </w:t>
      </w:r>
      <w:r w:rsidR="00772657">
        <w:rPr>
          <w:sz w:val="28"/>
          <w:szCs w:val="28"/>
          <w:lang w:val="de-AT"/>
        </w:rPr>
        <w:t xml:space="preserve">Bà Hoàng Thị </w:t>
      </w:r>
      <w:r w:rsidR="004D030C">
        <w:rPr>
          <w:sz w:val="28"/>
          <w:szCs w:val="28"/>
          <w:lang w:val="de-AT"/>
        </w:rPr>
        <w:t>Dân</w:t>
      </w:r>
    </w:p>
    <w:p w14:paraId="7951B5C5" w14:textId="7F3451A3" w:rsidR="00846C13" w:rsidRPr="006A652A" w:rsidRDefault="00846C13" w:rsidP="009B4B7E">
      <w:pPr>
        <w:spacing w:line="320" w:lineRule="exact"/>
        <w:ind w:firstLine="1134"/>
        <w:jc w:val="both"/>
        <w:rPr>
          <w:sz w:val="28"/>
          <w:szCs w:val="28"/>
          <w:lang w:val="de-AT"/>
        </w:rPr>
      </w:pPr>
      <w:r>
        <w:rPr>
          <w:sz w:val="28"/>
          <w:szCs w:val="28"/>
          <w:lang w:val="de-AT"/>
        </w:rPr>
        <w:t xml:space="preserve">Địa chỉ: </w:t>
      </w:r>
      <w:r w:rsidR="00772657">
        <w:rPr>
          <w:sz w:val="28"/>
          <w:szCs w:val="28"/>
          <w:lang w:val="de-AT"/>
        </w:rPr>
        <w:t xml:space="preserve">thôn </w:t>
      </w:r>
      <w:r w:rsidR="004D030C">
        <w:rPr>
          <w:sz w:val="28"/>
          <w:szCs w:val="28"/>
          <w:lang w:val="de-AT"/>
        </w:rPr>
        <w:t>1, xã Bình Tiến</w:t>
      </w:r>
      <w:r w:rsidR="00EB19D2">
        <w:rPr>
          <w:sz w:val="28"/>
          <w:szCs w:val="28"/>
          <w:lang w:val="de-AT"/>
        </w:rPr>
        <w:t>, thị xã Hương Trà</w:t>
      </w:r>
      <w:r w:rsidR="004D030C">
        <w:rPr>
          <w:sz w:val="28"/>
          <w:szCs w:val="28"/>
          <w:lang w:val="de-AT"/>
        </w:rPr>
        <w:t>, tỉnh Thừa Thiên Huế</w:t>
      </w:r>
      <w:r w:rsidR="009B4B7E">
        <w:rPr>
          <w:sz w:val="28"/>
          <w:szCs w:val="28"/>
          <w:lang w:val="de-AT"/>
        </w:rPr>
        <w:t>.</w:t>
      </w:r>
    </w:p>
    <w:p w14:paraId="46A45B67" w14:textId="77777777" w:rsidR="00772657" w:rsidRDefault="00846C13" w:rsidP="00772657">
      <w:pPr>
        <w:jc w:val="center"/>
        <w:rPr>
          <w:sz w:val="28"/>
          <w:szCs w:val="28"/>
        </w:rPr>
      </w:pPr>
      <w:r>
        <w:rPr>
          <w:sz w:val="28"/>
          <w:szCs w:val="28"/>
        </w:rPr>
        <w:tab/>
      </w:r>
    </w:p>
    <w:p w14:paraId="062C9649" w14:textId="16E4B558" w:rsidR="00983FCE" w:rsidRPr="00767681" w:rsidRDefault="00EB19D2" w:rsidP="003571CD">
      <w:pPr>
        <w:spacing w:line="360" w:lineRule="atLeast"/>
        <w:ind w:firstLine="709"/>
        <w:jc w:val="both"/>
        <w:rPr>
          <w:i/>
          <w:sz w:val="28"/>
          <w:szCs w:val="28"/>
        </w:rPr>
      </w:pPr>
      <w:r w:rsidRPr="00767681">
        <w:rPr>
          <w:sz w:val="28"/>
          <w:szCs w:val="28"/>
        </w:rPr>
        <w:t xml:space="preserve">Ủy ban nhân dân thị xã nhận được đơn có tiêu đề </w:t>
      </w:r>
      <w:r w:rsidR="001A310F" w:rsidRPr="00767681">
        <w:rPr>
          <w:sz w:val="28"/>
          <w:szCs w:val="28"/>
        </w:rPr>
        <w:t>“</w:t>
      </w:r>
      <w:r w:rsidRPr="00767681">
        <w:rPr>
          <w:iCs/>
          <w:sz w:val="28"/>
          <w:szCs w:val="28"/>
        </w:rPr>
        <w:t xml:space="preserve">Đơn </w:t>
      </w:r>
      <w:r w:rsidR="009B4B7E" w:rsidRPr="00767681">
        <w:rPr>
          <w:iCs/>
          <w:sz w:val="28"/>
          <w:szCs w:val="28"/>
        </w:rPr>
        <w:t xml:space="preserve">kiến </w:t>
      </w:r>
      <w:r w:rsidRPr="00767681">
        <w:rPr>
          <w:iCs/>
          <w:sz w:val="28"/>
          <w:szCs w:val="28"/>
        </w:rPr>
        <w:t>nghị</w:t>
      </w:r>
      <w:r w:rsidR="001A310F" w:rsidRPr="00767681">
        <w:rPr>
          <w:iCs/>
          <w:sz w:val="28"/>
          <w:szCs w:val="28"/>
        </w:rPr>
        <w:t>”</w:t>
      </w:r>
      <w:r w:rsidR="001A310F" w:rsidRPr="00767681">
        <w:rPr>
          <w:b/>
          <w:i/>
          <w:sz w:val="28"/>
          <w:szCs w:val="28"/>
        </w:rPr>
        <w:t xml:space="preserve"> </w:t>
      </w:r>
      <w:r w:rsidR="001A310F" w:rsidRPr="00767681">
        <w:rPr>
          <w:bCs/>
          <w:iCs/>
          <w:sz w:val="28"/>
          <w:szCs w:val="28"/>
        </w:rPr>
        <w:t xml:space="preserve">đề ngày </w:t>
      </w:r>
      <w:r w:rsidR="009B4B7E" w:rsidRPr="00767681">
        <w:rPr>
          <w:bCs/>
          <w:iCs/>
          <w:sz w:val="28"/>
          <w:szCs w:val="28"/>
        </w:rPr>
        <w:t>25/5/2024</w:t>
      </w:r>
      <w:r w:rsidRPr="00767681">
        <w:rPr>
          <w:b/>
          <w:i/>
          <w:sz w:val="28"/>
          <w:szCs w:val="28"/>
        </w:rPr>
        <w:t xml:space="preserve"> </w:t>
      </w:r>
      <w:r w:rsidRPr="00767681">
        <w:rPr>
          <w:sz w:val="28"/>
          <w:szCs w:val="28"/>
        </w:rPr>
        <w:t xml:space="preserve">của </w:t>
      </w:r>
      <w:r w:rsidR="00772657" w:rsidRPr="00767681">
        <w:rPr>
          <w:sz w:val="28"/>
          <w:szCs w:val="28"/>
        </w:rPr>
        <w:t xml:space="preserve">bà Hoàng Thị </w:t>
      </w:r>
      <w:r w:rsidR="009B4B7E" w:rsidRPr="00767681">
        <w:rPr>
          <w:sz w:val="28"/>
          <w:szCs w:val="28"/>
        </w:rPr>
        <w:t>Dân</w:t>
      </w:r>
      <w:r w:rsidRPr="00767681">
        <w:rPr>
          <w:sz w:val="28"/>
          <w:szCs w:val="28"/>
        </w:rPr>
        <w:t xml:space="preserve">, địa chỉ: </w:t>
      </w:r>
      <w:r w:rsidR="009B4B7E" w:rsidRPr="00767681">
        <w:rPr>
          <w:sz w:val="28"/>
          <w:szCs w:val="28"/>
          <w:lang w:val="de-AT"/>
        </w:rPr>
        <w:t>thôn 1, xã Bình Tiến, thị xã Hương Trà, tỉnh Thừa Thiên Huế</w:t>
      </w:r>
      <w:r w:rsidR="009B4B7E" w:rsidRPr="00767681">
        <w:rPr>
          <w:sz w:val="28"/>
          <w:szCs w:val="28"/>
        </w:rPr>
        <w:t xml:space="preserve"> </w:t>
      </w:r>
      <w:r w:rsidR="00A75EC3" w:rsidRPr="00767681">
        <w:rPr>
          <w:sz w:val="28"/>
          <w:szCs w:val="28"/>
        </w:rPr>
        <w:t>có nội dung</w:t>
      </w:r>
      <w:r w:rsidR="006A7FFE" w:rsidRPr="00767681">
        <w:rPr>
          <w:sz w:val="28"/>
          <w:szCs w:val="28"/>
        </w:rPr>
        <w:t xml:space="preserve">: </w:t>
      </w:r>
      <w:r w:rsidR="006A7FFE" w:rsidRPr="00767681">
        <w:rPr>
          <w:i/>
          <w:iCs/>
          <w:sz w:val="28"/>
          <w:szCs w:val="28"/>
        </w:rPr>
        <w:t>“</w:t>
      </w:r>
      <w:r w:rsidR="00A03F66" w:rsidRPr="00767681">
        <w:rPr>
          <w:i/>
          <w:iCs/>
          <w:sz w:val="28"/>
          <w:szCs w:val="28"/>
        </w:rPr>
        <w:t>Liên quan việc thu hồi giấy chứng nhận quyền sử dụng đất của gia đình bà</w:t>
      </w:r>
      <w:r w:rsidR="006A7FFE" w:rsidRPr="00767681">
        <w:rPr>
          <w:i/>
          <w:iCs/>
          <w:sz w:val="28"/>
          <w:szCs w:val="28"/>
        </w:rPr>
        <w:t>”.</w:t>
      </w:r>
    </w:p>
    <w:p w14:paraId="31D45631" w14:textId="77777777" w:rsidR="00CB13B2" w:rsidRPr="00767681" w:rsidRDefault="00983FCE" w:rsidP="00CB13B2">
      <w:pPr>
        <w:spacing w:line="360" w:lineRule="atLeast"/>
        <w:ind w:firstLine="720"/>
        <w:jc w:val="both"/>
        <w:rPr>
          <w:sz w:val="28"/>
          <w:szCs w:val="28"/>
        </w:rPr>
      </w:pPr>
      <w:r w:rsidRPr="00767681">
        <w:rPr>
          <w:sz w:val="28"/>
          <w:szCs w:val="28"/>
        </w:rPr>
        <w:t xml:space="preserve">Sau khi xem xét nội dung đơn, Ủy ban nhân dân thị xã trả lời cho </w:t>
      </w:r>
      <w:r w:rsidR="00E667A0" w:rsidRPr="00767681">
        <w:rPr>
          <w:sz w:val="28"/>
          <w:szCs w:val="28"/>
        </w:rPr>
        <w:t xml:space="preserve">Bà </w:t>
      </w:r>
      <w:r w:rsidRPr="00767681">
        <w:rPr>
          <w:sz w:val="28"/>
          <w:szCs w:val="28"/>
        </w:rPr>
        <w:t>như sau:</w:t>
      </w:r>
    </w:p>
    <w:p w14:paraId="5ECB5CCE" w14:textId="5B2455FC" w:rsidR="00695907" w:rsidRPr="00695907" w:rsidRDefault="00695907" w:rsidP="00695907">
      <w:pPr>
        <w:pStyle w:val="ListParagraph"/>
        <w:numPr>
          <w:ilvl w:val="0"/>
          <w:numId w:val="8"/>
        </w:numPr>
        <w:spacing w:line="360" w:lineRule="atLeast"/>
        <w:jc w:val="both"/>
        <w:rPr>
          <w:b/>
          <w:bCs/>
          <w:sz w:val="28"/>
          <w:szCs w:val="28"/>
        </w:rPr>
      </w:pPr>
      <w:r w:rsidRPr="00695907">
        <w:rPr>
          <w:b/>
          <w:bCs/>
          <w:sz w:val="28"/>
          <w:szCs w:val="28"/>
        </w:rPr>
        <w:t>Về lý do thu hồi và huỷ giấy chứng nhận quyền sử dụng đất</w:t>
      </w:r>
    </w:p>
    <w:p w14:paraId="04897078" w14:textId="5ED2F9F0" w:rsidR="00867C9F" w:rsidRPr="00695907" w:rsidRDefault="008B4F7E" w:rsidP="00695907">
      <w:pPr>
        <w:spacing w:line="360" w:lineRule="atLeast"/>
        <w:ind w:firstLine="720"/>
        <w:jc w:val="both"/>
        <w:rPr>
          <w:sz w:val="28"/>
          <w:szCs w:val="28"/>
        </w:rPr>
      </w:pPr>
      <w:r w:rsidRPr="00695907">
        <w:rPr>
          <w:sz w:val="28"/>
          <w:szCs w:val="28"/>
        </w:rPr>
        <w:t xml:space="preserve">Thực hiện Kết luận </w:t>
      </w:r>
      <w:r w:rsidR="000B70A1" w:rsidRPr="00695907">
        <w:rPr>
          <w:sz w:val="28"/>
          <w:szCs w:val="28"/>
        </w:rPr>
        <w:t xml:space="preserve">thanh tra </w:t>
      </w:r>
      <w:r w:rsidRPr="00695907">
        <w:rPr>
          <w:sz w:val="28"/>
          <w:szCs w:val="28"/>
        </w:rPr>
        <w:t xml:space="preserve">số 472/KL-TTr ngày 09/7/2015 của Thanh tra tỉnh Thừa Thiên Huế về </w:t>
      </w:r>
      <w:r w:rsidR="00F47294" w:rsidRPr="00695907">
        <w:rPr>
          <w:sz w:val="28"/>
          <w:szCs w:val="28"/>
        </w:rPr>
        <w:t xml:space="preserve">việc </w:t>
      </w:r>
      <w:r w:rsidRPr="00695907">
        <w:rPr>
          <w:sz w:val="28"/>
          <w:szCs w:val="28"/>
        </w:rPr>
        <w:t>quản lý, sử dụng đất lâm nghiệp đối với hộ gia đình, cá nhân trên địa bàn thị xã Hương Trà</w:t>
      </w:r>
      <w:r w:rsidR="000B70A1" w:rsidRPr="00695907">
        <w:rPr>
          <w:sz w:val="28"/>
          <w:szCs w:val="28"/>
        </w:rPr>
        <w:t xml:space="preserve">; </w:t>
      </w:r>
      <w:r w:rsidR="0091136A" w:rsidRPr="00695907">
        <w:rPr>
          <w:sz w:val="28"/>
          <w:szCs w:val="28"/>
        </w:rPr>
        <w:t>t</w:t>
      </w:r>
      <w:r w:rsidRPr="00695907">
        <w:rPr>
          <w:sz w:val="28"/>
          <w:szCs w:val="28"/>
        </w:rPr>
        <w:t>rong đó,</w:t>
      </w:r>
      <w:r w:rsidR="0091136A" w:rsidRPr="00695907">
        <w:rPr>
          <w:sz w:val="28"/>
          <w:szCs w:val="28"/>
        </w:rPr>
        <w:t xml:space="preserve"> có nội dung </w:t>
      </w:r>
      <w:r w:rsidR="0091136A" w:rsidRPr="00695907">
        <w:rPr>
          <w:spacing w:val="4"/>
          <w:sz w:val="28"/>
          <w:szCs w:val="28"/>
        </w:rPr>
        <w:t xml:space="preserve">đề nghị xử lý việc cấp giấy </w:t>
      </w:r>
      <w:r w:rsidR="00F47294" w:rsidRPr="00695907">
        <w:rPr>
          <w:spacing w:val="4"/>
          <w:sz w:val="28"/>
          <w:szCs w:val="28"/>
        </w:rPr>
        <w:t>chứng nhận quyền sử dụng</w:t>
      </w:r>
      <w:r w:rsidR="0091136A" w:rsidRPr="00695907">
        <w:rPr>
          <w:spacing w:val="4"/>
          <w:sz w:val="28"/>
          <w:szCs w:val="28"/>
        </w:rPr>
        <w:t xml:space="preserve"> đất như Nhà nước giao đất không thu tiền sử dụng đất cho </w:t>
      </w:r>
      <w:r w:rsidR="002551D3" w:rsidRPr="00695907">
        <w:rPr>
          <w:spacing w:val="4"/>
          <w:sz w:val="28"/>
          <w:szCs w:val="28"/>
        </w:rPr>
        <w:t>61 trường hợp</w:t>
      </w:r>
      <w:r w:rsidR="0091136A" w:rsidRPr="00695907">
        <w:rPr>
          <w:spacing w:val="4"/>
          <w:sz w:val="28"/>
          <w:szCs w:val="28"/>
        </w:rPr>
        <w:t xml:space="preserve"> </w:t>
      </w:r>
      <w:r w:rsidR="006E3E86" w:rsidRPr="00695907">
        <w:rPr>
          <w:spacing w:val="4"/>
          <w:sz w:val="28"/>
          <w:szCs w:val="28"/>
        </w:rPr>
        <w:t xml:space="preserve">nhưng </w:t>
      </w:r>
      <w:r w:rsidR="0091136A" w:rsidRPr="00695907">
        <w:rPr>
          <w:spacing w:val="4"/>
          <w:sz w:val="28"/>
          <w:szCs w:val="28"/>
        </w:rPr>
        <w:t xml:space="preserve">cả 02 </w:t>
      </w:r>
      <w:r w:rsidR="0091136A" w:rsidRPr="00695907">
        <w:rPr>
          <w:spacing w:val="4"/>
          <w:sz w:val="28"/>
          <w:szCs w:val="28"/>
          <w:lang w:val="vi-VN"/>
        </w:rPr>
        <w:t xml:space="preserve">người đứng tên trong </w:t>
      </w:r>
      <w:r w:rsidR="0091136A" w:rsidRPr="00695907">
        <w:rPr>
          <w:bCs/>
          <w:spacing w:val="4"/>
          <w:sz w:val="28"/>
          <w:szCs w:val="28"/>
          <w:lang w:val="vi-VN"/>
        </w:rPr>
        <w:t>Giấy</w:t>
      </w:r>
      <w:r w:rsidR="0091136A" w:rsidRPr="00695907">
        <w:rPr>
          <w:bCs/>
          <w:spacing w:val="4"/>
          <w:sz w:val="28"/>
          <w:szCs w:val="28"/>
        </w:rPr>
        <w:t xml:space="preserve"> đều</w:t>
      </w:r>
      <w:r w:rsidR="0091136A" w:rsidRPr="00695907">
        <w:rPr>
          <w:bCs/>
          <w:spacing w:val="4"/>
          <w:sz w:val="28"/>
          <w:szCs w:val="28"/>
          <w:lang w:val="vi-VN"/>
        </w:rPr>
        <w:t xml:space="preserve"> là cán bộ</w:t>
      </w:r>
      <w:r w:rsidR="00867C9F" w:rsidRPr="00695907">
        <w:rPr>
          <w:bCs/>
          <w:spacing w:val="4"/>
          <w:sz w:val="28"/>
          <w:szCs w:val="28"/>
        </w:rPr>
        <w:t xml:space="preserve">, </w:t>
      </w:r>
      <w:r w:rsidR="00867C9F" w:rsidRPr="00695907">
        <w:rPr>
          <w:sz w:val="28"/>
          <w:szCs w:val="28"/>
          <w:lang w:val="vi-VN"/>
        </w:rPr>
        <w:t>không phải người trực tiếp sản xuất nông nghiệp, lâm nghiệp</w:t>
      </w:r>
      <w:r w:rsidR="00867C9F" w:rsidRPr="00695907">
        <w:rPr>
          <w:sz w:val="28"/>
          <w:szCs w:val="28"/>
        </w:rPr>
        <w:t>.</w:t>
      </w:r>
    </w:p>
    <w:p w14:paraId="1FA04F8A" w14:textId="7701B25D" w:rsidR="00867C9F" w:rsidRPr="00767681" w:rsidRDefault="008B4F7E" w:rsidP="00CB13B2">
      <w:pPr>
        <w:spacing w:line="360" w:lineRule="atLeast"/>
        <w:ind w:firstLine="720"/>
        <w:jc w:val="both"/>
        <w:rPr>
          <w:b/>
          <w:bCs/>
          <w:iCs/>
          <w:sz w:val="28"/>
          <w:szCs w:val="28"/>
          <w:lang w:val="de-AT"/>
        </w:rPr>
      </w:pPr>
      <w:r w:rsidRPr="00767681">
        <w:rPr>
          <w:sz w:val="28"/>
          <w:szCs w:val="28"/>
        </w:rPr>
        <w:t xml:space="preserve">Ngày 23/11/2022, UBND thị xã Hương Trà đã ban hành Quyết định số 573/QĐ-UBND </w:t>
      </w:r>
      <w:r w:rsidR="00F47294">
        <w:rPr>
          <w:sz w:val="28"/>
          <w:szCs w:val="28"/>
        </w:rPr>
        <w:t xml:space="preserve">về </w:t>
      </w:r>
      <w:r w:rsidRPr="00767681">
        <w:rPr>
          <w:sz w:val="28"/>
          <w:szCs w:val="28"/>
        </w:rPr>
        <w:t>thu hồi giấy chứng nhận quyền sử dụng đất do UBND huyện (nay là thị xã) Hương Trà cấp cho 46 hộ gia đình, cá nhân sử dụng tại các phường, xã: Hương Vân, Bình Thành, Bình Tiến, Hương Bình</w:t>
      </w:r>
      <w:r w:rsidR="006E3E86">
        <w:rPr>
          <w:sz w:val="28"/>
          <w:szCs w:val="28"/>
        </w:rPr>
        <w:t xml:space="preserve">; </w:t>
      </w:r>
      <w:r w:rsidR="00867C9F" w:rsidRPr="00767681">
        <w:rPr>
          <w:sz w:val="28"/>
          <w:szCs w:val="28"/>
        </w:rPr>
        <w:t>t</w:t>
      </w:r>
      <w:r w:rsidRPr="00767681">
        <w:rPr>
          <w:sz w:val="28"/>
          <w:szCs w:val="28"/>
        </w:rPr>
        <w:t xml:space="preserve">rong đó, có trường hợp </w:t>
      </w:r>
      <w:r w:rsidR="00867C9F" w:rsidRPr="00767681">
        <w:rPr>
          <w:sz w:val="28"/>
          <w:szCs w:val="28"/>
        </w:rPr>
        <w:t>của bà</w:t>
      </w:r>
      <w:r w:rsidRPr="00767681">
        <w:rPr>
          <w:sz w:val="28"/>
          <w:szCs w:val="28"/>
        </w:rPr>
        <w:t>. Lý do thu hồi: Thực hiện theo Kết luận số 472/KL-TTr ngày 09 tháng 7 năm 2015 của Thanh tra tỉnh Thừa Thiên Huế về việc quản lý, sử dụng đất lâm nghiệp đối với hộ gia đình, cá nhân trên địa bàn thị xã Hương Trà.</w:t>
      </w:r>
      <w:r w:rsidRPr="00767681">
        <w:rPr>
          <w:b/>
          <w:bCs/>
          <w:iCs/>
          <w:sz w:val="28"/>
          <w:szCs w:val="28"/>
          <w:lang w:val="de-AT"/>
        </w:rPr>
        <w:t xml:space="preserve"> </w:t>
      </w:r>
    </w:p>
    <w:p w14:paraId="1B1F1DB3" w14:textId="377D4444" w:rsidR="00867C9F" w:rsidRDefault="00867C9F" w:rsidP="00CB13B2">
      <w:pPr>
        <w:spacing w:line="360" w:lineRule="atLeast"/>
        <w:ind w:firstLine="720"/>
        <w:jc w:val="both"/>
        <w:rPr>
          <w:sz w:val="28"/>
          <w:szCs w:val="28"/>
        </w:rPr>
      </w:pPr>
      <w:r w:rsidRPr="00767681">
        <w:rPr>
          <w:sz w:val="28"/>
          <w:szCs w:val="28"/>
        </w:rPr>
        <w:t xml:space="preserve">Ngày 09/4/2024, UBND thị xã Hương Trà đã ban hành Quyết định số 87/QĐ-UBND về việc huỷ giấy chứng nhận quyền sử dụng đất do UBND huyện (nay là thị xã) Hương Trà cấp cho 31 hộ gia đình, cá nhân sử dụng tại các phường, xã: Hương Vân, Bình Thành, Bình Tiến; trong đó, có trường hợp của bà. Lý do </w:t>
      </w:r>
      <w:r w:rsidR="00B7720A" w:rsidRPr="00767681">
        <w:rPr>
          <w:sz w:val="28"/>
          <w:szCs w:val="28"/>
        </w:rPr>
        <w:t>huỷ</w:t>
      </w:r>
      <w:r w:rsidRPr="00767681">
        <w:rPr>
          <w:sz w:val="28"/>
          <w:szCs w:val="28"/>
        </w:rPr>
        <w:t xml:space="preserve">: </w:t>
      </w:r>
      <w:r w:rsidR="00B7720A" w:rsidRPr="00767681">
        <w:rPr>
          <w:sz w:val="28"/>
          <w:szCs w:val="28"/>
        </w:rPr>
        <w:t>Giấy chứng nhận quyền sử dụng đất đã bị thu hồi theo Quyết định số 573/QĐ-UBND ngày 23/11/2022 của UBND thị xã Hương Trà, tuy nhiên các hộ gia đình, cá nhân không giao nộp Giấy chứng nhận quyền sử dụng đất để quản lý theo quy định.</w:t>
      </w:r>
    </w:p>
    <w:p w14:paraId="659971D7" w14:textId="4685EA29" w:rsidR="00695907" w:rsidRPr="00695907" w:rsidRDefault="00695907" w:rsidP="00695907">
      <w:pPr>
        <w:pStyle w:val="ListParagraph"/>
        <w:numPr>
          <w:ilvl w:val="0"/>
          <w:numId w:val="8"/>
        </w:numPr>
        <w:spacing w:line="360" w:lineRule="atLeast"/>
        <w:jc w:val="both"/>
        <w:rPr>
          <w:b/>
          <w:bCs/>
          <w:sz w:val="28"/>
          <w:szCs w:val="28"/>
        </w:rPr>
      </w:pPr>
      <w:r w:rsidRPr="00695907">
        <w:rPr>
          <w:b/>
          <w:bCs/>
          <w:sz w:val="28"/>
          <w:szCs w:val="28"/>
        </w:rPr>
        <w:t>Về việc hướng dẫn cấp lại giấy chứng nhận quyền sử dụng đất</w:t>
      </w:r>
    </w:p>
    <w:p w14:paraId="4DCE64C1" w14:textId="4F591481" w:rsidR="00767681" w:rsidRPr="00767681" w:rsidRDefault="00EB0997" w:rsidP="00767681">
      <w:pPr>
        <w:spacing w:line="360" w:lineRule="atLeast"/>
        <w:ind w:firstLine="709"/>
        <w:jc w:val="both"/>
        <w:rPr>
          <w:sz w:val="28"/>
          <w:szCs w:val="28"/>
        </w:rPr>
      </w:pPr>
      <w:r w:rsidRPr="00767681">
        <w:rPr>
          <w:bCs/>
          <w:sz w:val="28"/>
          <w:szCs w:val="28"/>
        </w:rPr>
        <w:t>Tại Điều 2 của</w:t>
      </w:r>
      <w:r w:rsidR="007B41CA" w:rsidRPr="00767681">
        <w:rPr>
          <w:bCs/>
          <w:sz w:val="28"/>
          <w:szCs w:val="28"/>
        </w:rPr>
        <w:t xml:space="preserve"> </w:t>
      </w:r>
      <w:r w:rsidR="00BD1FF2" w:rsidRPr="00767681">
        <w:rPr>
          <w:sz w:val="28"/>
          <w:szCs w:val="28"/>
        </w:rPr>
        <w:t xml:space="preserve">Quyết định số 573/QĐ-UBND </w:t>
      </w:r>
      <w:r w:rsidR="00BD1FF2">
        <w:rPr>
          <w:sz w:val="28"/>
          <w:szCs w:val="28"/>
        </w:rPr>
        <w:t xml:space="preserve">ngày 23/11/2022 và </w:t>
      </w:r>
      <w:r w:rsidR="00B7720A" w:rsidRPr="00767681">
        <w:rPr>
          <w:sz w:val="28"/>
          <w:szCs w:val="28"/>
        </w:rPr>
        <w:t>Quyết định số 87/QĐ-UBND ngày 09/4/2024</w:t>
      </w:r>
      <w:r w:rsidR="009B69CB" w:rsidRPr="00767681">
        <w:rPr>
          <w:iCs/>
          <w:sz w:val="28"/>
          <w:szCs w:val="28"/>
        </w:rPr>
        <w:t xml:space="preserve"> của UBND thị xã</w:t>
      </w:r>
      <w:r w:rsidRPr="00767681">
        <w:rPr>
          <w:bCs/>
          <w:sz w:val="28"/>
          <w:szCs w:val="28"/>
        </w:rPr>
        <w:t xml:space="preserve">, UBND thị xã đã giao trách nhiệm </w:t>
      </w:r>
      <w:r w:rsidRPr="00767681">
        <w:rPr>
          <w:iCs/>
          <w:sz w:val="28"/>
          <w:szCs w:val="28"/>
        </w:rPr>
        <w:t>cho Chi nhánh Văn phòng đăng ký đất đai thị xã</w:t>
      </w:r>
      <w:r w:rsidR="00767681" w:rsidRPr="00767681">
        <w:rPr>
          <w:iCs/>
          <w:sz w:val="28"/>
          <w:szCs w:val="28"/>
        </w:rPr>
        <w:t xml:space="preserve"> phối hợp với </w:t>
      </w:r>
      <w:r w:rsidR="00767681" w:rsidRPr="00767681">
        <w:rPr>
          <w:iCs/>
          <w:sz w:val="28"/>
          <w:szCs w:val="28"/>
        </w:rPr>
        <w:lastRenderedPageBreak/>
        <w:t>UBND xã Bình Tiến</w:t>
      </w:r>
      <w:r w:rsidRPr="00767681">
        <w:rPr>
          <w:iCs/>
          <w:sz w:val="28"/>
          <w:szCs w:val="28"/>
        </w:rPr>
        <w:t xml:space="preserve"> hướng dẫn </w:t>
      </w:r>
      <w:r w:rsidRPr="00767681">
        <w:rPr>
          <w:bCs/>
          <w:sz w:val="28"/>
          <w:szCs w:val="28"/>
        </w:rPr>
        <w:t>bà</w:t>
      </w:r>
      <w:r w:rsidR="00767681" w:rsidRPr="00767681">
        <w:rPr>
          <w:rStyle w:val="Strong"/>
          <w:b w:val="0"/>
          <w:sz w:val="28"/>
          <w:szCs w:val="28"/>
        </w:rPr>
        <w:t xml:space="preserve"> lập thủ tục </w:t>
      </w:r>
      <w:r w:rsidR="00767681" w:rsidRPr="00767681">
        <w:rPr>
          <w:sz w:val="28"/>
          <w:szCs w:val="28"/>
        </w:rPr>
        <w:t>kê khai, đăng ký, cấp giấy chứng nhận quyền sử dụng đất</w:t>
      </w:r>
      <w:r w:rsidR="00767681" w:rsidRPr="00767681">
        <w:rPr>
          <w:sz w:val="28"/>
          <w:szCs w:val="28"/>
          <w:lang w:val="vi-VN"/>
        </w:rPr>
        <w:t xml:space="preserve"> </w:t>
      </w:r>
      <w:r w:rsidR="00767681" w:rsidRPr="00767681">
        <w:rPr>
          <w:sz w:val="28"/>
          <w:szCs w:val="28"/>
        </w:rPr>
        <w:t>theo quy định của pháp luật.</w:t>
      </w:r>
    </w:p>
    <w:p w14:paraId="1D4A907B" w14:textId="16526C56" w:rsidR="00DD141D" w:rsidRPr="00767681" w:rsidRDefault="00767681" w:rsidP="00767681">
      <w:pPr>
        <w:spacing w:line="360" w:lineRule="atLeast"/>
        <w:ind w:firstLine="709"/>
        <w:jc w:val="both"/>
        <w:rPr>
          <w:sz w:val="28"/>
          <w:szCs w:val="28"/>
        </w:rPr>
      </w:pPr>
      <w:r w:rsidRPr="00767681">
        <w:rPr>
          <w:sz w:val="28"/>
          <w:szCs w:val="28"/>
        </w:rPr>
        <w:t xml:space="preserve"> </w:t>
      </w:r>
      <w:r w:rsidR="009B69CB" w:rsidRPr="00767681">
        <w:rPr>
          <w:sz w:val="28"/>
          <w:szCs w:val="28"/>
        </w:rPr>
        <w:t>Do đó</w:t>
      </w:r>
      <w:r w:rsidR="00DD141D" w:rsidRPr="00767681">
        <w:rPr>
          <w:sz w:val="28"/>
          <w:szCs w:val="28"/>
        </w:rPr>
        <w:t xml:space="preserve">, UBND thị xã đề nghị bà </w:t>
      </w:r>
      <w:r w:rsidR="00FB6C0A" w:rsidRPr="00767681">
        <w:rPr>
          <w:sz w:val="28"/>
          <w:szCs w:val="28"/>
        </w:rPr>
        <w:t xml:space="preserve">liên hệ </w:t>
      </w:r>
      <w:r w:rsidR="00FA25FC" w:rsidRPr="00767681">
        <w:rPr>
          <w:iCs/>
          <w:sz w:val="28"/>
          <w:szCs w:val="28"/>
        </w:rPr>
        <w:t xml:space="preserve">UBND xã </w:t>
      </w:r>
      <w:r w:rsidR="00BF7ACB">
        <w:rPr>
          <w:iCs/>
          <w:sz w:val="28"/>
          <w:szCs w:val="28"/>
        </w:rPr>
        <w:t>Bình Tiến</w:t>
      </w:r>
      <w:r w:rsidR="009B69CB" w:rsidRPr="00767681">
        <w:rPr>
          <w:color w:val="000000" w:themeColor="text1"/>
          <w:sz w:val="28"/>
          <w:szCs w:val="28"/>
        </w:rPr>
        <w:t xml:space="preserve"> </w:t>
      </w:r>
      <w:r w:rsidR="00FB6C0A" w:rsidRPr="00767681">
        <w:rPr>
          <w:color w:val="000000" w:themeColor="text1"/>
          <w:sz w:val="28"/>
          <w:szCs w:val="28"/>
        </w:rPr>
        <w:t>để được hướng dẫn</w:t>
      </w:r>
      <w:r w:rsidR="00BD1FF2">
        <w:rPr>
          <w:color w:val="000000" w:themeColor="text1"/>
          <w:sz w:val="28"/>
          <w:szCs w:val="28"/>
        </w:rPr>
        <w:t xml:space="preserve"> thủ tục </w:t>
      </w:r>
      <w:r w:rsidR="00FA25FC" w:rsidRPr="00767681">
        <w:rPr>
          <w:sz w:val="28"/>
          <w:szCs w:val="28"/>
        </w:rPr>
        <w:t>theo quy định</w:t>
      </w:r>
      <w:r w:rsidR="00FB6C0A" w:rsidRPr="00767681">
        <w:rPr>
          <w:color w:val="000000" w:themeColor="text1"/>
          <w:sz w:val="28"/>
          <w:szCs w:val="28"/>
        </w:rPr>
        <w:t>.</w:t>
      </w:r>
    </w:p>
    <w:p w14:paraId="04EC922C" w14:textId="1E1D5AE9" w:rsidR="00846C13" w:rsidRPr="00F13724" w:rsidRDefault="00846C13" w:rsidP="00434E78">
      <w:pPr>
        <w:spacing w:after="120" w:line="360" w:lineRule="atLeast"/>
        <w:ind w:firstLine="720"/>
        <w:jc w:val="both"/>
        <w:rPr>
          <w:bCs/>
          <w:sz w:val="28"/>
          <w:szCs w:val="28"/>
          <w:lang w:eastAsia="zh-CN"/>
        </w:rPr>
      </w:pPr>
      <w:r>
        <w:rPr>
          <w:bCs/>
          <w:sz w:val="28"/>
          <w:szCs w:val="28"/>
          <w:lang w:eastAsia="zh-CN"/>
        </w:rPr>
        <w:t xml:space="preserve">Vậy, Ủy ban nhân dân thị xã trả lời </w:t>
      </w:r>
      <w:r w:rsidR="00B37A0F">
        <w:rPr>
          <w:bCs/>
          <w:sz w:val="28"/>
          <w:szCs w:val="28"/>
          <w:lang w:eastAsia="zh-CN"/>
        </w:rPr>
        <w:t>cho bà được rõ</w:t>
      </w:r>
      <w:r>
        <w:rPr>
          <w:bCs/>
          <w:sz w:val="28"/>
          <w:szCs w:val="28"/>
          <w:lang w:eastAsia="zh-CN"/>
        </w:rPr>
        <w:t xml:space="preserve"> ./.</w:t>
      </w:r>
    </w:p>
    <w:tbl>
      <w:tblPr>
        <w:tblW w:w="0" w:type="auto"/>
        <w:tblLook w:val="04A0" w:firstRow="1" w:lastRow="0" w:firstColumn="1" w:lastColumn="0" w:noHBand="0" w:noVBand="1"/>
      </w:tblPr>
      <w:tblGrid>
        <w:gridCol w:w="4557"/>
        <w:gridCol w:w="4517"/>
      </w:tblGrid>
      <w:tr w:rsidR="00B37A0F" w:rsidRPr="0050307D" w14:paraId="4EF83905" w14:textId="77777777" w:rsidTr="00276D2E">
        <w:tc>
          <w:tcPr>
            <w:tcW w:w="4557" w:type="dxa"/>
          </w:tcPr>
          <w:p w14:paraId="7726F179" w14:textId="77777777" w:rsidR="00B37A0F" w:rsidRPr="0050307D" w:rsidRDefault="00B37A0F" w:rsidP="00136F5D">
            <w:pPr>
              <w:outlineLvl w:val="0"/>
              <w:rPr>
                <w:b/>
                <w:sz w:val="28"/>
                <w:szCs w:val="28"/>
              </w:rPr>
            </w:pPr>
            <w:r w:rsidRPr="0050307D">
              <w:rPr>
                <w:b/>
                <w:i/>
                <w:lang w:val="vi-VN"/>
              </w:rPr>
              <w:t>Nơi nhận:</w:t>
            </w:r>
            <w:r w:rsidRPr="0050307D">
              <w:rPr>
                <w:b/>
                <w:i/>
              </w:rPr>
              <w:tab/>
            </w:r>
            <w:r w:rsidRPr="0050307D">
              <w:rPr>
                <w:b/>
                <w:i/>
              </w:rPr>
              <w:tab/>
            </w:r>
            <w:r w:rsidRPr="0050307D">
              <w:rPr>
                <w:b/>
                <w:i/>
              </w:rPr>
              <w:tab/>
            </w:r>
            <w:r w:rsidRPr="0050307D">
              <w:rPr>
                <w:b/>
                <w:i/>
              </w:rPr>
              <w:tab/>
            </w:r>
            <w:r w:rsidRPr="0050307D">
              <w:rPr>
                <w:b/>
                <w:i/>
              </w:rPr>
              <w:tab/>
              <w:t xml:space="preserve">      </w:t>
            </w:r>
          </w:p>
          <w:p w14:paraId="2C0AA738" w14:textId="77777777" w:rsidR="00B37A0F" w:rsidRPr="00520583" w:rsidRDefault="00B37A0F" w:rsidP="00136F5D">
            <w:pPr>
              <w:keepNext/>
              <w:keepLines/>
              <w:outlineLvl w:val="0"/>
              <w:rPr>
                <w:b/>
                <w:sz w:val="24"/>
                <w:szCs w:val="24"/>
              </w:rPr>
            </w:pPr>
            <w:r w:rsidRPr="00520583">
              <w:rPr>
                <w:sz w:val="24"/>
                <w:szCs w:val="24"/>
                <w:lang w:val="vi-VN"/>
              </w:rPr>
              <w:t>- Như trên;</w:t>
            </w:r>
            <w:r w:rsidRPr="00520583">
              <w:rPr>
                <w:b/>
                <w:sz w:val="24"/>
                <w:szCs w:val="24"/>
              </w:rPr>
              <w:t xml:space="preserve"> </w:t>
            </w:r>
            <w:r w:rsidRPr="00520583">
              <w:rPr>
                <w:b/>
                <w:sz w:val="24"/>
                <w:szCs w:val="24"/>
              </w:rPr>
              <w:tab/>
            </w:r>
            <w:r w:rsidRPr="00520583">
              <w:rPr>
                <w:b/>
                <w:sz w:val="24"/>
                <w:szCs w:val="24"/>
              </w:rPr>
              <w:tab/>
            </w:r>
            <w:r w:rsidRPr="00520583">
              <w:rPr>
                <w:b/>
                <w:sz w:val="24"/>
                <w:szCs w:val="24"/>
              </w:rPr>
              <w:tab/>
            </w:r>
            <w:r w:rsidRPr="00520583">
              <w:rPr>
                <w:b/>
                <w:sz w:val="24"/>
                <w:szCs w:val="24"/>
              </w:rPr>
              <w:tab/>
            </w:r>
            <w:r w:rsidRPr="00520583">
              <w:rPr>
                <w:b/>
                <w:sz w:val="24"/>
                <w:szCs w:val="24"/>
              </w:rPr>
              <w:tab/>
              <w:t xml:space="preserve">                        </w:t>
            </w:r>
          </w:p>
          <w:p w14:paraId="2FBDD75A" w14:textId="77777777" w:rsidR="00B37A0F" w:rsidRPr="00520583" w:rsidRDefault="00B37A0F" w:rsidP="00136F5D">
            <w:pPr>
              <w:rPr>
                <w:b/>
                <w:sz w:val="24"/>
                <w:szCs w:val="24"/>
              </w:rPr>
            </w:pPr>
            <w:r w:rsidRPr="00520583">
              <w:rPr>
                <w:sz w:val="24"/>
                <w:szCs w:val="24"/>
              </w:rPr>
              <w:t>- CT và các PCT UBND thị xã;</w:t>
            </w:r>
            <w:r w:rsidRPr="00520583">
              <w:rPr>
                <w:sz w:val="24"/>
                <w:szCs w:val="24"/>
              </w:rPr>
              <w:tab/>
            </w:r>
            <w:r w:rsidRPr="00520583">
              <w:rPr>
                <w:sz w:val="24"/>
                <w:szCs w:val="24"/>
              </w:rPr>
              <w:tab/>
            </w:r>
            <w:r w:rsidRPr="00520583">
              <w:rPr>
                <w:b/>
                <w:sz w:val="24"/>
                <w:szCs w:val="24"/>
              </w:rPr>
              <w:t xml:space="preserve">             </w:t>
            </w:r>
          </w:p>
          <w:p w14:paraId="20FB6087" w14:textId="77777777" w:rsidR="00B37A0F" w:rsidRPr="00520583" w:rsidRDefault="00B37A0F" w:rsidP="00136F5D">
            <w:pPr>
              <w:rPr>
                <w:sz w:val="24"/>
                <w:szCs w:val="24"/>
              </w:rPr>
            </w:pPr>
            <w:r w:rsidRPr="00520583">
              <w:rPr>
                <w:sz w:val="24"/>
                <w:szCs w:val="24"/>
              </w:rPr>
              <w:t>- CVP và các PCVP;</w:t>
            </w:r>
          </w:p>
          <w:p w14:paraId="4FE6BFD0" w14:textId="77777777" w:rsidR="00767681" w:rsidRDefault="00B37A0F" w:rsidP="00136F5D">
            <w:pPr>
              <w:rPr>
                <w:sz w:val="24"/>
                <w:szCs w:val="24"/>
              </w:rPr>
            </w:pPr>
            <w:r w:rsidRPr="00520583">
              <w:rPr>
                <w:sz w:val="24"/>
                <w:szCs w:val="24"/>
              </w:rPr>
              <w:t>- Phòng TNMT thị xã;</w:t>
            </w:r>
          </w:p>
          <w:p w14:paraId="79356B40" w14:textId="6F972956" w:rsidR="00767681" w:rsidRDefault="00767681" w:rsidP="00136F5D">
            <w:pPr>
              <w:rPr>
                <w:sz w:val="24"/>
                <w:szCs w:val="24"/>
              </w:rPr>
            </w:pPr>
            <w:r>
              <w:rPr>
                <w:sz w:val="24"/>
                <w:szCs w:val="24"/>
              </w:rPr>
              <w:t>- CNVPĐKĐĐ thị xã;</w:t>
            </w:r>
          </w:p>
          <w:p w14:paraId="66B2E3CC" w14:textId="1787E20C" w:rsidR="00B37A0F" w:rsidRPr="00520583" w:rsidRDefault="00767681" w:rsidP="00136F5D">
            <w:pPr>
              <w:rPr>
                <w:sz w:val="24"/>
                <w:szCs w:val="24"/>
              </w:rPr>
            </w:pPr>
            <w:r>
              <w:rPr>
                <w:sz w:val="24"/>
                <w:szCs w:val="24"/>
              </w:rPr>
              <w:t>- UBND xã Bình Tiến;</w:t>
            </w:r>
          </w:p>
          <w:p w14:paraId="77D9F142" w14:textId="77777777" w:rsidR="00B37A0F" w:rsidRPr="004B7EEE" w:rsidRDefault="00B37A0F" w:rsidP="00136F5D">
            <w:pPr>
              <w:keepNext/>
              <w:keepLines/>
              <w:tabs>
                <w:tab w:val="left" w:pos="720"/>
                <w:tab w:val="left" w:pos="1440"/>
                <w:tab w:val="left" w:pos="2160"/>
                <w:tab w:val="left" w:pos="2880"/>
                <w:tab w:val="left" w:pos="3600"/>
                <w:tab w:val="left" w:pos="7345"/>
              </w:tabs>
              <w:ind w:hanging="119"/>
            </w:pPr>
            <w:r w:rsidRPr="00520583">
              <w:rPr>
                <w:sz w:val="24"/>
                <w:szCs w:val="24"/>
              </w:rPr>
              <w:t xml:space="preserve">  - Lưu VT+CVNC.</w:t>
            </w:r>
            <w:r>
              <w:tab/>
            </w:r>
          </w:p>
        </w:tc>
        <w:tc>
          <w:tcPr>
            <w:tcW w:w="4517" w:type="dxa"/>
          </w:tcPr>
          <w:p w14:paraId="7F095D3F" w14:textId="77777777" w:rsidR="00B37A0F" w:rsidRPr="0050307D" w:rsidRDefault="00B37A0F" w:rsidP="00136F5D">
            <w:pPr>
              <w:jc w:val="center"/>
              <w:rPr>
                <w:b/>
                <w:sz w:val="28"/>
                <w:szCs w:val="28"/>
              </w:rPr>
            </w:pPr>
            <w:r w:rsidRPr="0050307D">
              <w:rPr>
                <w:b/>
                <w:sz w:val="28"/>
                <w:szCs w:val="28"/>
              </w:rPr>
              <w:t>TM. ỦY BAN NHÂN DÂN</w:t>
            </w:r>
          </w:p>
          <w:p w14:paraId="254B25DC" w14:textId="77777777" w:rsidR="00B37A0F" w:rsidRPr="0050307D" w:rsidRDefault="00B37A0F" w:rsidP="00136F5D">
            <w:pPr>
              <w:jc w:val="center"/>
              <w:rPr>
                <w:sz w:val="28"/>
                <w:szCs w:val="28"/>
              </w:rPr>
            </w:pPr>
            <w:r w:rsidRPr="0050307D">
              <w:rPr>
                <w:b/>
                <w:sz w:val="28"/>
                <w:szCs w:val="28"/>
              </w:rPr>
              <w:t>CHỦ TỊCH</w:t>
            </w:r>
          </w:p>
        </w:tc>
      </w:tr>
    </w:tbl>
    <w:p w14:paraId="05F8284B" w14:textId="77777777" w:rsidR="00846C13" w:rsidRDefault="00846C13" w:rsidP="00846C13">
      <w:pPr>
        <w:spacing w:line="300" w:lineRule="exact"/>
        <w:ind w:left="-284" w:right="-558"/>
        <w:jc w:val="both"/>
        <w:rPr>
          <w:lang w:val="vi-VN"/>
        </w:rPr>
      </w:pPr>
    </w:p>
    <w:p w14:paraId="1C2E7DE5" w14:textId="77777777" w:rsidR="00846C13" w:rsidRDefault="00846C13" w:rsidP="00846C13">
      <w:pPr>
        <w:spacing w:line="300" w:lineRule="exact"/>
        <w:ind w:left="-284" w:right="-558"/>
        <w:jc w:val="both"/>
        <w:rPr>
          <w:lang w:val="vi-VN"/>
        </w:rPr>
      </w:pPr>
    </w:p>
    <w:p w14:paraId="3EA079F5" w14:textId="77777777" w:rsidR="00846C13" w:rsidRDefault="00846C13" w:rsidP="00846C13">
      <w:pPr>
        <w:spacing w:line="300" w:lineRule="exact"/>
        <w:ind w:left="-284" w:right="-558"/>
        <w:jc w:val="both"/>
        <w:rPr>
          <w:lang w:val="vi-VN"/>
        </w:rPr>
      </w:pPr>
    </w:p>
    <w:p w14:paraId="2D737596" w14:textId="77777777" w:rsidR="00846C13" w:rsidRDefault="00846C13" w:rsidP="00846C13">
      <w:pPr>
        <w:spacing w:line="300" w:lineRule="exact"/>
        <w:ind w:left="-284" w:right="-558"/>
        <w:jc w:val="both"/>
        <w:rPr>
          <w:lang w:val="vi-VN"/>
        </w:rPr>
      </w:pPr>
    </w:p>
    <w:p w14:paraId="4172BD34" w14:textId="77777777" w:rsidR="00846C13" w:rsidRDefault="00846C13" w:rsidP="00846C13">
      <w:pPr>
        <w:spacing w:line="300" w:lineRule="exact"/>
        <w:ind w:left="-284" w:right="-558"/>
        <w:jc w:val="both"/>
        <w:rPr>
          <w:lang w:val="vi-VN"/>
        </w:rPr>
      </w:pPr>
    </w:p>
    <w:p w14:paraId="69D15931" w14:textId="77777777" w:rsidR="00846C13" w:rsidRDefault="00846C13" w:rsidP="00846C13">
      <w:pPr>
        <w:spacing w:line="300" w:lineRule="exact"/>
        <w:ind w:left="-284" w:right="-558"/>
        <w:jc w:val="both"/>
        <w:rPr>
          <w:lang w:val="vi-VN"/>
        </w:rPr>
      </w:pPr>
    </w:p>
    <w:p w14:paraId="1F579CD2" w14:textId="77777777" w:rsidR="006A2A9A" w:rsidRPr="00846C13" w:rsidRDefault="006A2A9A" w:rsidP="00846C13"/>
    <w:sectPr w:rsidR="006A2A9A" w:rsidRPr="00846C13" w:rsidSect="006153DE">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2F4"/>
    <w:multiLevelType w:val="hybridMultilevel"/>
    <w:tmpl w:val="16DAF738"/>
    <w:lvl w:ilvl="0" w:tplc="E8ACD22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31D74DC1"/>
    <w:multiLevelType w:val="hybridMultilevel"/>
    <w:tmpl w:val="C56A2E62"/>
    <w:lvl w:ilvl="0" w:tplc="47A4DC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44052BCD"/>
    <w:multiLevelType w:val="hybridMultilevel"/>
    <w:tmpl w:val="53E04A1C"/>
    <w:lvl w:ilvl="0" w:tplc="8B14F610">
      <w:start w:val="1"/>
      <w:numFmt w:val="decimal"/>
      <w:lvlText w:val="%1."/>
      <w:lvlJc w:val="left"/>
      <w:pPr>
        <w:ind w:left="720" w:hanging="36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7CA63F5"/>
    <w:multiLevelType w:val="hybridMultilevel"/>
    <w:tmpl w:val="CB9245B8"/>
    <w:lvl w:ilvl="0" w:tplc="87380B8E">
      <w:start w:val="1"/>
      <w:numFmt w:val="decimal"/>
      <w:lvlText w:val="%1."/>
      <w:lvlJc w:val="left"/>
      <w:pPr>
        <w:ind w:left="720" w:hanging="36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2BB0BEF"/>
    <w:multiLevelType w:val="hybridMultilevel"/>
    <w:tmpl w:val="9A8EACFC"/>
    <w:lvl w:ilvl="0" w:tplc="FFFFFFFF">
      <w:start w:val="1"/>
      <w:numFmt w:val="decimal"/>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53260DAC"/>
    <w:multiLevelType w:val="hybridMultilevel"/>
    <w:tmpl w:val="A13AD73A"/>
    <w:lvl w:ilvl="0" w:tplc="527AA458">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4614C8F"/>
    <w:multiLevelType w:val="hybridMultilevel"/>
    <w:tmpl w:val="0F9C2ECC"/>
    <w:lvl w:ilvl="0" w:tplc="ADA4218A">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71924093"/>
    <w:multiLevelType w:val="hybridMultilevel"/>
    <w:tmpl w:val="39DC2436"/>
    <w:lvl w:ilvl="0" w:tplc="04A8FE80">
      <w:start w:val="1"/>
      <w:numFmt w:val="decimal"/>
      <w:lvlText w:val="%1."/>
      <w:lvlJc w:val="left"/>
      <w:pPr>
        <w:ind w:left="720" w:hanging="36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9C"/>
    <w:rsid w:val="00012EBD"/>
    <w:rsid w:val="00013D7A"/>
    <w:rsid w:val="00017E92"/>
    <w:rsid w:val="00021A99"/>
    <w:rsid w:val="000229EE"/>
    <w:rsid w:val="00045790"/>
    <w:rsid w:val="000A4280"/>
    <w:rsid w:val="000A67AB"/>
    <w:rsid w:val="000B70A1"/>
    <w:rsid w:val="000E0929"/>
    <w:rsid w:val="000E6550"/>
    <w:rsid w:val="00103942"/>
    <w:rsid w:val="001356EB"/>
    <w:rsid w:val="001404D9"/>
    <w:rsid w:val="00152A9C"/>
    <w:rsid w:val="00191683"/>
    <w:rsid w:val="001A310F"/>
    <w:rsid w:val="001B2EA6"/>
    <w:rsid w:val="001F7909"/>
    <w:rsid w:val="002264CE"/>
    <w:rsid w:val="002551D3"/>
    <w:rsid w:val="002657C5"/>
    <w:rsid w:val="00276D2E"/>
    <w:rsid w:val="00295D56"/>
    <w:rsid w:val="002B2F9E"/>
    <w:rsid w:val="002C48B9"/>
    <w:rsid w:val="002C61C9"/>
    <w:rsid w:val="00311660"/>
    <w:rsid w:val="00315CF0"/>
    <w:rsid w:val="00316948"/>
    <w:rsid w:val="003571CD"/>
    <w:rsid w:val="0036322E"/>
    <w:rsid w:val="003976CF"/>
    <w:rsid w:val="003B0F38"/>
    <w:rsid w:val="003B4BA9"/>
    <w:rsid w:val="003C125E"/>
    <w:rsid w:val="003D0810"/>
    <w:rsid w:val="003E5033"/>
    <w:rsid w:val="00407A9F"/>
    <w:rsid w:val="00410C67"/>
    <w:rsid w:val="00411BC4"/>
    <w:rsid w:val="00434E78"/>
    <w:rsid w:val="00472F2E"/>
    <w:rsid w:val="004A48E6"/>
    <w:rsid w:val="004C1CA3"/>
    <w:rsid w:val="004C274A"/>
    <w:rsid w:val="004D030C"/>
    <w:rsid w:val="004D2091"/>
    <w:rsid w:val="004E594A"/>
    <w:rsid w:val="00520583"/>
    <w:rsid w:val="005222CB"/>
    <w:rsid w:val="005A41A0"/>
    <w:rsid w:val="005C504F"/>
    <w:rsid w:val="006153DE"/>
    <w:rsid w:val="00622E1B"/>
    <w:rsid w:val="00657E11"/>
    <w:rsid w:val="00677FEA"/>
    <w:rsid w:val="00690E9B"/>
    <w:rsid w:val="00695907"/>
    <w:rsid w:val="006A0E02"/>
    <w:rsid w:val="006A2A9A"/>
    <w:rsid w:val="006A4EC2"/>
    <w:rsid w:val="006A7FFE"/>
    <w:rsid w:val="006C4F07"/>
    <w:rsid w:val="006C50AE"/>
    <w:rsid w:val="006E2941"/>
    <w:rsid w:val="006E3E86"/>
    <w:rsid w:val="0070102B"/>
    <w:rsid w:val="00727159"/>
    <w:rsid w:val="00745A07"/>
    <w:rsid w:val="00767681"/>
    <w:rsid w:val="00772657"/>
    <w:rsid w:val="00784C76"/>
    <w:rsid w:val="007B41CA"/>
    <w:rsid w:val="007F1651"/>
    <w:rsid w:val="007F60A8"/>
    <w:rsid w:val="008177BC"/>
    <w:rsid w:val="0083797F"/>
    <w:rsid w:val="00846C13"/>
    <w:rsid w:val="00847A74"/>
    <w:rsid w:val="00867C9F"/>
    <w:rsid w:val="008B4080"/>
    <w:rsid w:val="008B4F7E"/>
    <w:rsid w:val="008E7360"/>
    <w:rsid w:val="009016F5"/>
    <w:rsid w:val="0091136A"/>
    <w:rsid w:val="00917B76"/>
    <w:rsid w:val="00917D22"/>
    <w:rsid w:val="0096395E"/>
    <w:rsid w:val="0098130E"/>
    <w:rsid w:val="00983FCE"/>
    <w:rsid w:val="00997557"/>
    <w:rsid w:val="009A315B"/>
    <w:rsid w:val="009A3A0D"/>
    <w:rsid w:val="009B24C0"/>
    <w:rsid w:val="009B4B7E"/>
    <w:rsid w:val="009B69CB"/>
    <w:rsid w:val="009D47A2"/>
    <w:rsid w:val="009F23C6"/>
    <w:rsid w:val="00A03F66"/>
    <w:rsid w:val="00A11EE2"/>
    <w:rsid w:val="00A21C4E"/>
    <w:rsid w:val="00A276DD"/>
    <w:rsid w:val="00A31374"/>
    <w:rsid w:val="00A40B9D"/>
    <w:rsid w:val="00A53F36"/>
    <w:rsid w:val="00A75EC3"/>
    <w:rsid w:val="00A87931"/>
    <w:rsid w:val="00AC2692"/>
    <w:rsid w:val="00AC578A"/>
    <w:rsid w:val="00AD3A6A"/>
    <w:rsid w:val="00B2129C"/>
    <w:rsid w:val="00B37A0F"/>
    <w:rsid w:val="00B54E3A"/>
    <w:rsid w:val="00B60976"/>
    <w:rsid w:val="00B7702B"/>
    <w:rsid w:val="00B7720A"/>
    <w:rsid w:val="00BC1D82"/>
    <w:rsid w:val="00BD1FF2"/>
    <w:rsid w:val="00BE150F"/>
    <w:rsid w:val="00BF327E"/>
    <w:rsid w:val="00BF7ACB"/>
    <w:rsid w:val="00C0472E"/>
    <w:rsid w:val="00C055D2"/>
    <w:rsid w:val="00C12E99"/>
    <w:rsid w:val="00C22DAA"/>
    <w:rsid w:val="00C407AC"/>
    <w:rsid w:val="00C63634"/>
    <w:rsid w:val="00C719A9"/>
    <w:rsid w:val="00C864A8"/>
    <w:rsid w:val="00C91D7F"/>
    <w:rsid w:val="00CA3759"/>
    <w:rsid w:val="00CB13B2"/>
    <w:rsid w:val="00CB72FF"/>
    <w:rsid w:val="00CC27F6"/>
    <w:rsid w:val="00CC33E4"/>
    <w:rsid w:val="00CD1159"/>
    <w:rsid w:val="00CE5D96"/>
    <w:rsid w:val="00D07771"/>
    <w:rsid w:val="00D127D3"/>
    <w:rsid w:val="00D17A99"/>
    <w:rsid w:val="00D67740"/>
    <w:rsid w:val="00D730B8"/>
    <w:rsid w:val="00DD141D"/>
    <w:rsid w:val="00DD739C"/>
    <w:rsid w:val="00DE4D55"/>
    <w:rsid w:val="00DF13C9"/>
    <w:rsid w:val="00E030A9"/>
    <w:rsid w:val="00E32C9A"/>
    <w:rsid w:val="00E667A0"/>
    <w:rsid w:val="00EA5F15"/>
    <w:rsid w:val="00EB0997"/>
    <w:rsid w:val="00EB19D2"/>
    <w:rsid w:val="00EE478E"/>
    <w:rsid w:val="00EE738E"/>
    <w:rsid w:val="00F16618"/>
    <w:rsid w:val="00F27283"/>
    <w:rsid w:val="00F32DBC"/>
    <w:rsid w:val="00F40607"/>
    <w:rsid w:val="00F47294"/>
    <w:rsid w:val="00F57BA2"/>
    <w:rsid w:val="00F97509"/>
    <w:rsid w:val="00FA25FC"/>
    <w:rsid w:val="00FB6C0A"/>
    <w:rsid w:val="00FC7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2E"/>
    <w:rPr>
      <w:sz w:val="26"/>
      <w:szCs w:val="26"/>
    </w:rPr>
  </w:style>
  <w:style w:type="paragraph" w:styleId="Heading6">
    <w:name w:val="heading 6"/>
    <w:basedOn w:val="Normal"/>
    <w:next w:val="Normal"/>
    <w:link w:val="Heading6Char"/>
    <w:qFormat/>
    <w:rsid w:val="00C0472E"/>
    <w:pPr>
      <w:keepNext/>
      <w:spacing w:before="120" w:after="120" w:line="280" w:lineRule="exact"/>
      <w:ind w:right="-239" w:hanging="520"/>
      <w:jc w:val="center"/>
      <w:outlineLvl w:val="5"/>
    </w:pPr>
    <w:rPr>
      <w:b/>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0472E"/>
    <w:rPr>
      <w:b/>
      <w:i/>
      <w:iCs/>
      <w:sz w:val="28"/>
      <w:szCs w:val="24"/>
    </w:rPr>
  </w:style>
  <w:style w:type="character" w:styleId="Emphasis">
    <w:name w:val="Emphasis"/>
    <w:qFormat/>
    <w:rsid w:val="00C0472E"/>
    <w:rPr>
      <w:i/>
      <w:iCs/>
    </w:rPr>
  </w:style>
  <w:style w:type="paragraph" w:styleId="BodyText2">
    <w:name w:val="Body Text 2"/>
    <w:basedOn w:val="Normal"/>
    <w:link w:val="BodyText2Char"/>
    <w:semiHidden/>
    <w:unhideWhenUsed/>
    <w:rsid w:val="00B2129C"/>
    <w:pPr>
      <w:spacing w:after="120" w:line="480" w:lineRule="auto"/>
    </w:pPr>
  </w:style>
  <w:style w:type="character" w:customStyle="1" w:styleId="BodyText2Char">
    <w:name w:val="Body Text 2 Char"/>
    <w:basedOn w:val="DefaultParagraphFont"/>
    <w:link w:val="BodyText2"/>
    <w:semiHidden/>
    <w:rsid w:val="00B2129C"/>
    <w:rPr>
      <w:sz w:val="26"/>
      <w:szCs w:val="26"/>
    </w:rPr>
  </w:style>
  <w:style w:type="paragraph" w:styleId="BalloonText">
    <w:name w:val="Balloon Text"/>
    <w:basedOn w:val="Normal"/>
    <w:link w:val="BalloonTextChar"/>
    <w:uiPriority w:val="99"/>
    <w:semiHidden/>
    <w:unhideWhenUsed/>
    <w:rsid w:val="0084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74"/>
    <w:rPr>
      <w:rFonts w:ascii="Segoe UI" w:hAnsi="Segoe UI" w:cs="Segoe UI"/>
      <w:sz w:val="18"/>
      <w:szCs w:val="18"/>
    </w:rPr>
  </w:style>
  <w:style w:type="paragraph" w:customStyle="1" w:styleId="CharCharChar1Char">
    <w:name w:val="Char Char Char1 Char"/>
    <w:basedOn w:val="Normal"/>
    <w:rsid w:val="004C274A"/>
    <w:pPr>
      <w:spacing w:after="160" w:line="240" w:lineRule="exact"/>
    </w:pPr>
    <w:rPr>
      <w:rFonts w:ascii="Verdana" w:hAnsi="Verdana"/>
      <w:sz w:val="20"/>
      <w:szCs w:val="20"/>
    </w:rPr>
  </w:style>
  <w:style w:type="paragraph" w:styleId="ListParagraph">
    <w:name w:val="List Paragraph"/>
    <w:basedOn w:val="Normal"/>
    <w:uiPriority w:val="34"/>
    <w:qFormat/>
    <w:rsid w:val="004C274A"/>
    <w:pPr>
      <w:ind w:left="720"/>
      <w:contextualSpacing/>
    </w:pPr>
  </w:style>
  <w:style w:type="character" w:styleId="Strong">
    <w:name w:val="Strong"/>
    <w:qFormat/>
    <w:rsid w:val="00E667A0"/>
    <w:rPr>
      <w:b/>
      <w:bCs/>
    </w:rPr>
  </w:style>
  <w:style w:type="paragraph" w:styleId="NormalWeb">
    <w:name w:val="Normal (Web)"/>
    <w:basedOn w:val="Normal"/>
    <w:uiPriority w:val="99"/>
    <w:semiHidden/>
    <w:unhideWhenUsed/>
    <w:rsid w:val="004D2091"/>
    <w:pPr>
      <w:spacing w:before="100" w:beforeAutospacing="1" w:after="100" w:afterAutospacing="1"/>
    </w:pPr>
    <w:rPr>
      <w:sz w:val="24"/>
      <w:szCs w:val="24"/>
      <w:lang w:val="vi-VN" w:eastAsia="vi-VN"/>
    </w:rPr>
  </w:style>
  <w:style w:type="character" w:styleId="Hyperlink">
    <w:name w:val="Hyperlink"/>
    <w:basedOn w:val="DefaultParagraphFont"/>
    <w:uiPriority w:val="99"/>
    <w:semiHidden/>
    <w:unhideWhenUsed/>
    <w:rsid w:val="004D2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2E"/>
    <w:rPr>
      <w:sz w:val="26"/>
      <w:szCs w:val="26"/>
    </w:rPr>
  </w:style>
  <w:style w:type="paragraph" w:styleId="Heading6">
    <w:name w:val="heading 6"/>
    <w:basedOn w:val="Normal"/>
    <w:next w:val="Normal"/>
    <w:link w:val="Heading6Char"/>
    <w:qFormat/>
    <w:rsid w:val="00C0472E"/>
    <w:pPr>
      <w:keepNext/>
      <w:spacing w:before="120" w:after="120" w:line="280" w:lineRule="exact"/>
      <w:ind w:right="-239" w:hanging="520"/>
      <w:jc w:val="center"/>
      <w:outlineLvl w:val="5"/>
    </w:pPr>
    <w:rPr>
      <w:b/>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0472E"/>
    <w:rPr>
      <w:b/>
      <w:i/>
      <w:iCs/>
      <w:sz w:val="28"/>
      <w:szCs w:val="24"/>
    </w:rPr>
  </w:style>
  <w:style w:type="character" w:styleId="Emphasis">
    <w:name w:val="Emphasis"/>
    <w:qFormat/>
    <w:rsid w:val="00C0472E"/>
    <w:rPr>
      <w:i/>
      <w:iCs/>
    </w:rPr>
  </w:style>
  <w:style w:type="paragraph" w:styleId="BodyText2">
    <w:name w:val="Body Text 2"/>
    <w:basedOn w:val="Normal"/>
    <w:link w:val="BodyText2Char"/>
    <w:semiHidden/>
    <w:unhideWhenUsed/>
    <w:rsid w:val="00B2129C"/>
    <w:pPr>
      <w:spacing w:after="120" w:line="480" w:lineRule="auto"/>
    </w:pPr>
  </w:style>
  <w:style w:type="character" w:customStyle="1" w:styleId="BodyText2Char">
    <w:name w:val="Body Text 2 Char"/>
    <w:basedOn w:val="DefaultParagraphFont"/>
    <w:link w:val="BodyText2"/>
    <w:semiHidden/>
    <w:rsid w:val="00B2129C"/>
    <w:rPr>
      <w:sz w:val="26"/>
      <w:szCs w:val="26"/>
    </w:rPr>
  </w:style>
  <w:style w:type="paragraph" w:styleId="BalloonText">
    <w:name w:val="Balloon Text"/>
    <w:basedOn w:val="Normal"/>
    <w:link w:val="BalloonTextChar"/>
    <w:uiPriority w:val="99"/>
    <w:semiHidden/>
    <w:unhideWhenUsed/>
    <w:rsid w:val="0084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74"/>
    <w:rPr>
      <w:rFonts w:ascii="Segoe UI" w:hAnsi="Segoe UI" w:cs="Segoe UI"/>
      <w:sz w:val="18"/>
      <w:szCs w:val="18"/>
    </w:rPr>
  </w:style>
  <w:style w:type="paragraph" w:customStyle="1" w:styleId="CharCharChar1Char">
    <w:name w:val="Char Char Char1 Char"/>
    <w:basedOn w:val="Normal"/>
    <w:rsid w:val="004C274A"/>
    <w:pPr>
      <w:spacing w:after="160" w:line="240" w:lineRule="exact"/>
    </w:pPr>
    <w:rPr>
      <w:rFonts w:ascii="Verdana" w:hAnsi="Verdana"/>
      <w:sz w:val="20"/>
      <w:szCs w:val="20"/>
    </w:rPr>
  </w:style>
  <w:style w:type="paragraph" w:styleId="ListParagraph">
    <w:name w:val="List Paragraph"/>
    <w:basedOn w:val="Normal"/>
    <w:uiPriority w:val="34"/>
    <w:qFormat/>
    <w:rsid w:val="004C274A"/>
    <w:pPr>
      <w:ind w:left="720"/>
      <w:contextualSpacing/>
    </w:pPr>
  </w:style>
  <w:style w:type="character" w:styleId="Strong">
    <w:name w:val="Strong"/>
    <w:qFormat/>
    <w:rsid w:val="00E667A0"/>
    <w:rPr>
      <w:b/>
      <w:bCs/>
    </w:rPr>
  </w:style>
  <w:style w:type="paragraph" w:styleId="NormalWeb">
    <w:name w:val="Normal (Web)"/>
    <w:basedOn w:val="Normal"/>
    <w:uiPriority w:val="99"/>
    <w:semiHidden/>
    <w:unhideWhenUsed/>
    <w:rsid w:val="004D2091"/>
    <w:pPr>
      <w:spacing w:before="100" w:beforeAutospacing="1" w:after="100" w:afterAutospacing="1"/>
    </w:pPr>
    <w:rPr>
      <w:sz w:val="24"/>
      <w:szCs w:val="24"/>
      <w:lang w:val="vi-VN" w:eastAsia="vi-VN"/>
    </w:rPr>
  </w:style>
  <w:style w:type="character" w:styleId="Hyperlink">
    <w:name w:val="Hyperlink"/>
    <w:basedOn w:val="DefaultParagraphFont"/>
    <w:uiPriority w:val="99"/>
    <w:semiHidden/>
    <w:unhideWhenUsed/>
    <w:rsid w:val="004D2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380">
      <w:bodyDiv w:val="1"/>
      <w:marLeft w:val="0"/>
      <w:marRight w:val="0"/>
      <w:marTop w:val="0"/>
      <w:marBottom w:val="0"/>
      <w:divBdr>
        <w:top w:val="none" w:sz="0" w:space="0" w:color="auto"/>
        <w:left w:val="none" w:sz="0" w:space="0" w:color="auto"/>
        <w:bottom w:val="none" w:sz="0" w:space="0" w:color="auto"/>
        <w:right w:val="none" w:sz="0" w:space="0" w:color="auto"/>
      </w:divBdr>
    </w:div>
    <w:div w:id="719281381">
      <w:bodyDiv w:val="1"/>
      <w:marLeft w:val="0"/>
      <w:marRight w:val="0"/>
      <w:marTop w:val="0"/>
      <w:marBottom w:val="0"/>
      <w:divBdr>
        <w:top w:val="none" w:sz="0" w:space="0" w:color="auto"/>
        <w:left w:val="none" w:sz="0" w:space="0" w:color="auto"/>
        <w:bottom w:val="none" w:sz="0" w:space="0" w:color="auto"/>
        <w:right w:val="none" w:sz="0" w:space="0" w:color="auto"/>
      </w:divBdr>
    </w:div>
    <w:div w:id="15102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cp:revision>
  <cp:lastPrinted>2024-05-31T04:07:00Z</cp:lastPrinted>
  <dcterms:created xsi:type="dcterms:W3CDTF">2024-06-11T03:57:00Z</dcterms:created>
  <dcterms:modified xsi:type="dcterms:W3CDTF">2024-06-11T03:57:00Z</dcterms:modified>
</cp:coreProperties>
</file>